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page" w:tblpX="556" w:tblpY="625"/>
        <w:tblW w:w="4791" w:type="pct"/>
        <w:tblLook w:val="04A0" w:firstRow="1" w:lastRow="0" w:firstColumn="1" w:lastColumn="0" w:noHBand="0" w:noVBand="1"/>
      </w:tblPr>
      <w:tblGrid>
        <w:gridCol w:w="4505"/>
        <w:gridCol w:w="2311"/>
        <w:gridCol w:w="4065"/>
      </w:tblGrid>
      <w:tr w:rsidR="0062663B" w:rsidTr="0062663B">
        <w:trPr>
          <w:trHeight w:val="3275"/>
        </w:trPr>
        <w:tc>
          <w:tcPr>
            <w:tcW w:w="2070" w:type="pct"/>
          </w:tcPr>
          <w:p w:rsidR="0062663B" w:rsidRDefault="0062663B" w:rsidP="0062663B">
            <w:pPr>
              <w:adjustRightInd w:val="0"/>
              <w:jc w:val="center"/>
              <w:rPr>
                <w:b/>
                <w:sz w:val="20"/>
                <w:szCs w:val="20"/>
              </w:rPr>
            </w:pPr>
            <w:r>
              <w:rPr>
                <w:b/>
                <w:sz w:val="20"/>
                <w:szCs w:val="20"/>
                <w:lang w:val="tt-RU"/>
              </w:rPr>
              <w:t>М</w:t>
            </w:r>
            <w:r>
              <w:rPr>
                <w:b/>
                <w:sz w:val="20"/>
                <w:szCs w:val="20"/>
              </w:rPr>
              <w:t>униципальное бюджетное общеобразовательное учреждение «Алатская основная общеобразовательная школа им. А.О. Ахманова Высокогорского муниципального района Республики Татарстан».</w:t>
            </w:r>
          </w:p>
          <w:p w:rsidR="0062663B" w:rsidRDefault="0062663B" w:rsidP="0062663B">
            <w:pPr>
              <w:adjustRightInd w:val="0"/>
              <w:jc w:val="center"/>
              <w:rPr>
                <w:b/>
                <w:sz w:val="20"/>
                <w:szCs w:val="20"/>
              </w:rPr>
            </w:pPr>
          </w:p>
          <w:p w:rsidR="0062663B" w:rsidRDefault="0062663B" w:rsidP="0062663B">
            <w:pPr>
              <w:tabs>
                <w:tab w:val="left" w:pos="3780"/>
                <w:tab w:val="left" w:pos="3960"/>
                <w:tab w:val="left" w:pos="6480"/>
              </w:tabs>
              <w:jc w:val="center"/>
              <w:rPr>
                <w:sz w:val="20"/>
                <w:szCs w:val="20"/>
              </w:rPr>
            </w:pPr>
            <w:r>
              <w:rPr>
                <w:sz w:val="20"/>
                <w:szCs w:val="20"/>
              </w:rPr>
              <w:t xml:space="preserve">422721, Республика Татарстан, </w:t>
            </w:r>
          </w:p>
          <w:p w:rsidR="0062663B" w:rsidRDefault="0062663B" w:rsidP="0062663B">
            <w:pPr>
              <w:tabs>
                <w:tab w:val="left" w:pos="3780"/>
                <w:tab w:val="left" w:pos="3960"/>
                <w:tab w:val="left" w:pos="6480"/>
              </w:tabs>
              <w:jc w:val="center"/>
              <w:rPr>
                <w:sz w:val="20"/>
                <w:szCs w:val="20"/>
              </w:rPr>
            </w:pPr>
            <w:r>
              <w:rPr>
                <w:sz w:val="20"/>
                <w:szCs w:val="20"/>
              </w:rPr>
              <w:t>Высокогорский район, с.Алат,</w:t>
            </w:r>
          </w:p>
          <w:p w:rsidR="0062663B" w:rsidRDefault="0062663B" w:rsidP="0062663B">
            <w:pPr>
              <w:jc w:val="center"/>
              <w:rPr>
                <w:sz w:val="20"/>
                <w:szCs w:val="20"/>
              </w:rPr>
            </w:pPr>
            <w:r>
              <w:rPr>
                <w:sz w:val="20"/>
                <w:szCs w:val="20"/>
              </w:rPr>
              <w:t>ул. Школьная, д. 31А</w:t>
            </w:r>
          </w:p>
          <w:p w:rsidR="0062663B" w:rsidRDefault="0062663B" w:rsidP="0062663B">
            <w:pPr>
              <w:jc w:val="center"/>
              <w:rPr>
                <w:sz w:val="20"/>
                <w:szCs w:val="20"/>
                <w:lang w:val="tt-RU"/>
              </w:rPr>
            </w:pPr>
            <w:r>
              <w:rPr>
                <w:noProof/>
                <w:sz w:val="24"/>
                <w:szCs w:val="24"/>
                <w:lang w:eastAsia="ru-RU"/>
              </w:rPr>
              <mc:AlternateContent>
                <mc:Choice Requires="wps">
                  <w:drawing>
                    <wp:anchor distT="4294967292" distB="4294967292" distL="114300" distR="114300" simplePos="0" relativeHeight="251659264" behindDoc="0" locked="0" layoutInCell="1" allowOverlap="1">
                      <wp:simplePos x="0" y="0"/>
                      <wp:positionH relativeFrom="column">
                        <wp:posOffset>-1905</wp:posOffset>
                      </wp:positionH>
                      <wp:positionV relativeFrom="paragraph">
                        <wp:posOffset>143510</wp:posOffset>
                      </wp:positionV>
                      <wp:extent cx="2600325" cy="0"/>
                      <wp:effectExtent l="0" t="0" r="0" b="0"/>
                      <wp:wrapNone/>
                      <wp:docPr id="9"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03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0BC6CE" id="Прямая соединительная линия 16"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pt,11.3pt" to="204.6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" strokeweight="1.5pt"/>
                  </w:pict>
                </mc:Fallback>
              </mc:AlternateContent>
            </w:r>
          </w:p>
        </w:tc>
        <w:tc>
          <w:tcPr>
            <w:tcW w:w="1062" w:type="pct"/>
          </w:tcPr>
          <w:p w:rsidR="0062663B" w:rsidRDefault="0062663B" w:rsidP="0062663B">
            <w:pPr>
              <w:rPr>
                <w:sz w:val="20"/>
                <w:szCs w:val="20"/>
                <w:lang w:val="tt-RU"/>
              </w:rPr>
            </w:pPr>
            <w:r>
              <w:rPr>
                <w:sz w:val="20"/>
                <w:szCs w:val="20"/>
                <w:lang w:val="tt-RU"/>
              </w:rPr>
              <w:t xml:space="preserve">   </w:t>
            </w:r>
            <w:r>
              <w:rPr>
                <w:noProof/>
                <w:sz w:val="20"/>
                <w:szCs w:val="20"/>
                <w:lang w:eastAsia="ru-RU"/>
              </w:rPr>
              <w:drawing>
                <wp:inline distT="0" distB="0" distL="0" distR="0">
                  <wp:extent cx="1173480" cy="1333500"/>
                  <wp:effectExtent l="0" t="0" r="0" b="0"/>
                  <wp:docPr id="2" name="Рисунок 2" descr="Описание: C:\Users\школа\Desktop\visokogorskii_rayon_co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школа\Desktop\visokogorskii_rayon_coa.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3480" cy="1333500"/>
                          </a:xfrm>
                          <a:prstGeom prst="rect">
                            <a:avLst/>
                          </a:prstGeom>
                          <a:noFill/>
                          <a:ln>
                            <a:noFill/>
                          </a:ln>
                        </pic:spPr>
                      </pic:pic>
                    </a:graphicData>
                  </a:graphic>
                </wp:inline>
              </w:drawing>
            </w:r>
          </w:p>
          <w:p w:rsidR="0062663B" w:rsidRDefault="0062663B" w:rsidP="0062663B">
            <w:pPr>
              <w:tabs>
                <w:tab w:val="left" w:pos="3780"/>
                <w:tab w:val="left" w:pos="3960"/>
                <w:tab w:val="left" w:pos="6480"/>
              </w:tabs>
              <w:rPr>
                <w:sz w:val="20"/>
                <w:szCs w:val="20"/>
                <w:lang w:val="en-US"/>
              </w:rPr>
            </w:pPr>
          </w:p>
          <w:p w:rsidR="0062663B" w:rsidRDefault="0062663B" w:rsidP="0062663B">
            <w:pPr>
              <w:jc w:val="center"/>
              <w:rPr>
                <w:sz w:val="20"/>
                <w:szCs w:val="20"/>
                <w:lang w:val="tt-RU"/>
              </w:rPr>
            </w:pPr>
            <w:r>
              <w:rPr>
                <w:noProof/>
                <w:sz w:val="20"/>
                <w:szCs w:val="20"/>
                <w:lang w:eastAsia="ru-RU"/>
              </w:rPr>
              <w:drawing>
                <wp:inline distT="0" distB="0" distL="0" distR="0">
                  <wp:extent cx="335280" cy="198120"/>
                  <wp:effectExtent l="0" t="0" r="0" b="0"/>
                  <wp:docPr id="1" name="Рисунок 1" descr="j0299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j0299125"/>
                          <pic:cNvPicPr>
                            <a:picLocks noChangeAspect="1" noChangeArrowheads="1"/>
                          </pic:cNvPicPr>
                        </pic:nvPicPr>
                        <pic:blipFill>
                          <a:blip r:embed="rId8" cstate="print">
                            <a:extLst>
                              <a:ext uri="{28A0092B-C50C-407E-A947-70E740481C1C}">
                                <a14:useLocalDpi xmlns:a14="http://schemas.microsoft.com/office/drawing/2010/main" val="0"/>
                              </a:ext>
                            </a:extLst>
                          </a:blip>
                          <a:srcRect r="16522" b="60562"/>
                          <a:stretch>
                            <a:fillRect/>
                          </a:stretch>
                        </pic:blipFill>
                        <pic:spPr bwMode="auto">
                          <a:xfrm>
                            <a:off x="0" y="0"/>
                            <a:ext cx="335280" cy="198120"/>
                          </a:xfrm>
                          <a:prstGeom prst="rect">
                            <a:avLst/>
                          </a:prstGeom>
                          <a:noFill/>
                          <a:ln>
                            <a:noFill/>
                          </a:ln>
                        </pic:spPr>
                      </pic:pic>
                    </a:graphicData>
                  </a:graphic>
                </wp:inline>
              </w:drawing>
            </w:r>
          </w:p>
          <w:p w:rsidR="0062663B" w:rsidRDefault="0062663B" w:rsidP="0062663B">
            <w:pPr>
              <w:rPr>
                <w:sz w:val="20"/>
                <w:szCs w:val="20"/>
                <w:lang w:val="tt-RU"/>
              </w:rPr>
            </w:pPr>
            <w:r>
              <w:rPr>
                <w:sz w:val="20"/>
                <w:szCs w:val="20"/>
              </w:rPr>
              <w:t xml:space="preserve">                    </w:t>
            </w:r>
          </w:p>
          <w:p w:rsidR="0062663B" w:rsidRDefault="0062663B" w:rsidP="0062663B">
            <w:pPr>
              <w:jc w:val="center"/>
              <w:rPr>
                <w:sz w:val="20"/>
                <w:szCs w:val="20"/>
                <w:lang w:val="tt-RU"/>
              </w:rPr>
            </w:pPr>
          </w:p>
        </w:tc>
        <w:tc>
          <w:tcPr>
            <w:tcW w:w="1868" w:type="pct"/>
          </w:tcPr>
          <w:p w:rsidR="0062663B" w:rsidRDefault="0062663B" w:rsidP="0062663B">
            <w:pPr>
              <w:adjustRightInd w:val="0"/>
              <w:jc w:val="center"/>
              <w:rPr>
                <w:rFonts w:eastAsia="Calibri"/>
                <w:sz w:val="24"/>
                <w:szCs w:val="24"/>
              </w:rPr>
            </w:pPr>
            <w:r>
              <w:rPr>
                <w:b/>
                <w:sz w:val="20"/>
                <w:szCs w:val="20"/>
              </w:rPr>
              <w:t xml:space="preserve">«Татарстан Республикасы               Биектау муниципаль районының  </w:t>
            </w:r>
            <w:r>
              <w:rPr>
                <w:rFonts w:eastAsia="Calibri"/>
              </w:rPr>
              <w:t xml:space="preserve"> </w:t>
            </w:r>
          </w:p>
          <w:p w:rsidR="0062663B" w:rsidRDefault="0062663B" w:rsidP="0062663B">
            <w:pPr>
              <w:adjustRightInd w:val="0"/>
              <w:jc w:val="center"/>
              <w:rPr>
                <w:b/>
                <w:sz w:val="20"/>
                <w:szCs w:val="20"/>
                <w:lang w:val="tt-RU"/>
              </w:rPr>
            </w:pPr>
            <w:r>
              <w:rPr>
                <w:b/>
                <w:sz w:val="20"/>
                <w:szCs w:val="20"/>
              </w:rPr>
              <w:t>А.О. Ахманов исемендәге  Алат т</w:t>
            </w:r>
            <w:r>
              <w:rPr>
                <w:b/>
                <w:sz w:val="20"/>
                <w:szCs w:val="20"/>
                <w:lang w:val="tt-RU"/>
              </w:rPr>
              <w:t xml:space="preserve">өп </w:t>
            </w:r>
            <w:r>
              <w:rPr>
                <w:b/>
                <w:sz w:val="20"/>
                <w:szCs w:val="20"/>
              </w:rPr>
              <w:t>гомуми  беле</w:t>
            </w:r>
            <w:r>
              <w:rPr>
                <w:b/>
                <w:sz w:val="20"/>
                <w:szCs w:val="20"/>
                <w:lang w:val="tt-RU"/>
              </w:rPr>
              <w:t xml:space="preserve">м </w:t>
            </w:r>
            <w:r>
              <w:rPr>
                <w:b/>
                <w:sz w:val="20"/>
                <w:szCs w:val="20"/>
              </w:rPr>
              <w:t xml:space="preserve"> мәктә</w:t>
            </w:r>
            <w:r>
              <w:rPr>
                <w:b/>
                <w:sz w:val="20"/>
                <w:szCs w:val="20"/>
                <w:lang w:val="tt-RU"/>
              </w:rPr>
              <w:t>бе</w:t>
            </w:r>
            <w:r>
              <w:rPr>
                <w:b/>
                <w:sz w:val="20"/>
                <w:szCs w:val="20"/>
              </w:rPr>
              <w:t>»</w:t>
            </w:r>
            <w:r>
              <w:rPr>
                <w:b/>
                <w:sz w:val="20"/>
                <w:szCs w:val="20"/>
                <w:lang w:val="tt-RU"/>
              </w:rPr>
              <w:t xml:space="preserve"> гомуми белем муниципаль бюджет учреждениесе</w:t>
            </w:r>
          </w:p>
          <w:p w:rsidR="0062663B" w:rsidRDefault="0062663B" w:rsidP="0062663B">
            <w:pPr>
              <w:tabs>
                <w:tab w:val="left" w:pos="3780"/>
                <w:tab w:val="left" w:pos="3960"/>
                <w:tab w:val="left" w:pos="6480"/>
              </w:tabs>
              <w:jc w:val="center"/>
              <w:rPr>
                <w:sz w:val="20"/>
                <w:szCs w:val="20"/>
              </w:rPr>
            </w:pPr>
          </w:p>
          <w:p w:rsidR="0062663B" w:rsidRDefault="0062663B" w:rsidP="0062663B">
            <w:pPr>
              <w:tabs>
                <w:tab w:val="left" w:pos="3780"/>
                <w:tab w:val="left" w:pos="3960"/>
                <w:tab w:val="left" w:pos="6480"/>
              </w:tabs>
              <w:jc w:val="center"/>
              <w:rPr>
                <w:sz w:val="20"/>
                <w:szCs w:val="20"/>
              </w:rPr>
            </w:pPr>
            <w:r>
              <w:rPr>
                <w:sz w:val="20"/>
                <w:szCs w:val="20"/>
              </w:rPr>
              <w:t>422721, Татарстан Республикасы,</w:t>
            </w:r>
          </w:p>
          <w:p w:rsidR="0062663B" w:rsidRDefault="0062663B" w:rsidP="0062663B">
            <w:pPr>
              <w:tabs>
                <w:tab w:val="left" w:pos="3780"/>
                <w:tab w:val="left" w:pos="3960"/>
                <w:tab w:val="left" w:pos="6480"/>
              </w:tabs>
              <w:jc w:val="center"/>
              <w:rPr>
                <w:sz w:val="20"/>
                <w:szCs w:val="20"/>
              </w:rPr>
            </w:pPr>
            <w:r>
              <w:rPr>
                <w:sz w:val="20"/>
                <w:szCs w:val="20"/>
              </w:rPr>
              <w:t xml:space="preserve"> Биектау  районы, Алат авылы, </w:t>
            </w:r>
          </w:p>
          <w:p w:rsidR="0062663B" w:rsidRDefault="0062663B" w:rsidP="0062663B">
            <w:pPr>
              <w:jc w:val="center"/>
              <w:rPr>
                <w:sz w:val="20"/>
                <w:szCs w:val="20"/>
                <w:lang w:val="en-US"/>
              </w:rPr>
            </w:pPr>
            <w:r>
              <w:rPr>
                <w:sz w:val="20"/>
                <w:szCs w:val="20"/>
              </w:rPr>
              <w:t>Школьная ур, 31А</w:t>
            </w:r>
          </w:p>
          <w:p w:rsidR="0062663B" w:rsidRDefault="0062663B" w:rsidP="0062663B">
            <w:pPr>
              <w:rPr>
                <w:sz w:val="20"/>
                <w:szCs w:val="20"/>
              </w:rPr>
            </w:pPr>
            <w:r>
              <w:rPr>
                <w:noProof/>
                <w:sz w:val="24"/>
                <w:szCs w:val="24"/>
                <w:lang w:eastAsia="ru-RU"/>
              </w:rPr>
              <mc:AlternateContent>
                <mc:Choice Requires="wps">
                  <w:drawing>
                    <wp:anchor distT="4294967292" distB="4294967292" distL="114300" distR="114300" simplePos="0" relativeHeight="251660288" behindDoc="0" locked="0" layoutInCell="1" allowOverlap="1">
                      <wp:simplePos x="0" y="0"/>
                      <wp:positionH relativeFrom="column">
                        <wp:posOffset>-43815</wp:posOffset>
                      </wp:positionH>
                      <wp:positionV relativeFrom="paragraph">
                        <wp:posOffset>143510</wp:posOffset>
                      </wp:positionV>
                      <wp:extent cx="2600325" cy="0"/>
                      <wp:effectExtent l="0" t="0" r="0" b="0"/>
                      <wp:wrapNone/>
                      <wp:docPr id="8"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03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EE2766" id="Прямая соединительная линия 20"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45pt,11.3pt" to="201.3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" strokeweight="1.5pt"/>
                  </w:pict>
                </mc:Fallback>
              </mc:AlternateContent>
            </w:r>
          </w:p>
          <w:p w:rsidR="0062663B" w:rsidRDefault="0062663B" w:rsidP="0062663B">
            <w:pPr>
              <w:jc w:val="center"/>
              <w:rPr>
                <w:sz w:val="20"/>
                <w:szCs w:val="20"/>
              </w:rPr>
            </w:pPr>
          </w:p>
        </w:tc>
      </w:tr>
    </w:tbl>
    <w:p w:rsidR="0062663B" w:rsidRDefault="0062663B" w:rsidP="0062663B">
      <w:pPr>
        <w:jc w:val="center"/>
        <w:rPr>
          <w:b/>
          <w:color w:val="000000"/>
          <w:sz w:val="24"/>
          <w:szCs w:val="24"/>
          <w:lang w:val="tt-RU" w:bidi="en-US"/>
        </w:rPr>
      </w:pPr>
    </w:p>
    <w:p w:rsidR="0062663B" w:rsidRDefault="0062663B" w:rsidP="0062663B">
      <w:pPr>
        <w:jc w:val="center"/>
        <w:rPr>
          <w:b/>
          <w:lang w:val="tt-RU"/>
        </w:rPr>
      </w:pPr>
      <w:r>
        <w:rPr>
          <w:b/>
          <w:lang w:val="tt-RU"/>
        </w:rPr>
        <w:t xml:space="preserve">                                                              Принято </w:t>
      </w:r>
    </w:p>
    <w:p w:rsidR="0062663B" w:rsidRDefault="0062663B" w:rsidP="0062663B">
      <w:pPr>
        <w:jc w:val="center"/>
        <w:rPr>
          <w:sz w:val="20"/>
          <w:lang w:val="tt-RU"/>
        </w:rPr>
      </w:pPr>
      <w:r>
        <w:rPr>
          <w:sz w:val="20"/>
          <w:lang w:val="tt-RU"/>
        </w:rPr>
        <w:t xml:space="preserve">                                                                                                                         на заседании педагогического совета школы</w:t>
      </w:r>
    </w:p>
    <w:p w:rsidR="0062663B" w:rsidRDefault="0062663B" w:rsidP="0062663B">
      <w:pPr>
        <w:jc w:val="center"/>
        <w:rPr>
          <w:sz w:val="20"/>
          <w:lang w:val="tt-RU"/>
        </w:rPr>
      </w:pPr>
      <w:r>
        <w:rPr>
          <w:sz w:val="20"/>
          <w:lang w:val="tt-RU"/>
        </w:rPr>
        <w:t xml:space="preserve">                                                                                                        протокол от “15” августа 2023 г №1</w:t>
      </w:r>
    </w:p>
    <w:p w:rsidR="0062663B" w:rsidRDefault="0062663B" w:rsidP="0062663B">
      <w:pPr>
        <w:jc w:val="center"/>
        <w:rPr>
          <w:sz w:val="20"/>
          <w:lang w:val="tt-RU"/>
        </w:rPr>
      </w:pPr>
      <w:r>
        <w:rPr>
          <w:sz w:val="20"/>
          <w:lang w:val="tt-RU"/>
        </w:rPr>
        <w:t xml:space="preserve">                                                                                              введено в действие приказом</w:t>
      </w:r>
    </w:p>
    <w:p w:rsidR="0062663B" w:rsidRDefault="0062663B" w:rsidP="0062663B">
      <w:pPr>
        <w:jc w:val="center"/>
        <w:rPr>
          <w:sz w:val="20"/>
          <w:lang w:val="tt-RU"/>
        </w:rPr>
      </w:pPr>
      <w:r>
        <w:rPr>
          <w:sz w:val="20"/>
          <w:lang w:val="tt-RU"/>
        </w:rPr>
        <w:t xml:space="preserve">                                                                                           от “21” августа 2023 г № 83</w:t>
      </w:r>
    </w:p>
    <w:p w:rsidR="0062663B" w:rsidRDefault="0062663B" w:rsidP="0062663B">
      <w:pPr>
        <w:jc w:val="center"/>
        <w:rPr>
          <w:sz w:val="20"/>
          <w:lang w:val="tt-RU"/>
        </w:rPr>
      </w:pPr>
    </w:p>
    <w:p w:rsidR="00761CAB" w:rsidRDefault="00761CAB">
      <w:pPr>
        <w:pStyle w:val="a3"/>
        <w:spacing w:before="3"/>
        <w:rPr>
          <w:sz w:val="20"/>
        </w:rPr>
      </w:pPr>
    </w:p>
    <w:p w:rsidR="00761CAB" w:rsidRDefault="00053863">
      <w:pPr>
        <w:pStyle w:val="11"/>
        <w:spacing w:line="820" w:lineRule="atLeast"/>
        <w:ind w:left="2522" w:right="233" w:firstLine="5530"/>
      </w:pPr>
      <w:r>
        <w:t>Приложение к ФОП ООО ОСОБЕННОСТИ ОЦЕНКИ ПРЕДМЕТНЫХ РЕЗУЛЬТАТОВ</w:t>
      </w:r>
    </w:p>
    <w:p w:rsidR="00761CAB" w:rsidRDefault="00761CAB">
      <w:pPr>
        <w:pStyle w:val="a3"/>
        <w:spacing w:before="8"/>
        <w:rPr>
          <w:b/>
        </w:rPr>
      </w:pPr>
    </w:p>
    <w:p w:rsidR="00761CAB" w:rsidRDefault="00053863">
      <w:pPr>
        <w:ind w:left="1661"/>
        <w:rPr>
          <w:b/>
          <w:sz w:val="24"/>
        </w:rPr>
      </w:pPr>
      <w:r>
        <w:rPr>
          <w:b/>
          <w:sz w:val="24"/>
        </w:rPr>
        <w:t>Особенности оценки предметных результатов по учебному предмету «Химия»</w:t>
      </w:r>
    </w:p>
    <w:p w:rsidR="00761CAB" w:rsidRDefault="00761CAB">
      <w:pPr>
        <w:pStyle w:val="a3"/>
        <w:rPr>
          <w:b/>
        </w:rPr>
      </w:pPr>
    </w:p>
    <w:p w:rsidR="00761CAB" w:rsidRDefault="00053863">
      <w:pPr>
        <w:pStyle w:val="a4"/>
        <w:numPr>
          <w:ilvl w:val="0"/>
          <w:numId w:val="2"/>
        </w:numPr>
        <w:tabs>
          <w:tab w:val="left" w:pos="1239"/>
        </w:tabs>
        <w:ind w:right="272" w:firstLine="0"/>
        <w:rPr>
          <w:b/>
          <w:sz w:val="24"/>
        </w:rPr>
      </w:pPr>
      <w:r>
        <w:rPr>
          <w:b/>
          <w:sz w:val="24"/>
        </w:rPr>
        <w:t>Список итоговых планируемых результатов с указанием этапов их формирования и способов</w:t>
      </w:r>
      <w:r>
        <w:rPr>
          <w:b/>
          <w:spacing w:val="-1"/>
          <w:sz w:val="24"/>
        </w:rPr>
        <w:t xml:space="preserve"> </w:t>
      </w:r>
      <w:r>
        <w:rPr>
          <w:b/>
          <w:sz w:val="24"/>
        </w:rPr>
        <w:t>оценки</w:t>
      </w:r>
    </w:p>
    <w:p w:rsidR="00761CAB" w:rsidRDefault="00761CAB">
      <w:pPr>
        <w:pStyle w:val="a3"/>
        <w:rPr>
          <w:b/>
          <w:sz w:val="20"/>
        </w:rPr>
      </w:pPr>
    </w:p>
    <w:p w:rsidR="00761CAB" w:rsidRDefault="00761CAB">
      <w:pPr>
        <w:pStyle w:val="a3"/>
        <w:spacing w:before="7"/>
        <w:rPr>
          <w:b/>
          <w:sz w:val="25"/>
        </w:rPr>
      </w:pPr>
    </w:p>
    <w:tbl>
      <w:tblPr>
        <w:tblStyle w:val="TableNormal"/>
        <w:tblW w:w="0" w:type="auto"/>
        <w:tblInd w:w="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37"/>
        <w:gridCol w:w="3737"/>
      </w:tblGrid>
      <w:tr w:rsidR="00761CAB">
        <w:trPr>
          <w:trHeight w:val="433"/>
        </w:trPr>
        <w:tc>
          <w:tcPr>
            <w:tcW w:w="6337" w:type="dxa"/>
          </w:tcPr>
          <w:p w:rsidR="00761CAB" w:rsidRDefault="00053863">
            <w:pPr>
              <w:pStyle w:val="TableParagraph"/>
              <w:spacing w:before="78"/>
              <w:rPr>
                <w:b/>
                <w:sz w:val="24"/>
              </w:rPr>
            </w:pPr>
            <w:r>
              <w:rPr>
                <w:b/>
                <w:sz w:val="24"/>
              </w:rPr>
              <w:t>К концу обучения в 8 классе обучающийся научится:</w:t>
            </w:r>
          </w:p>
        </w:tc>
        <w:tc>
          <w:tcPr>
            <w:tcW w:w="3737" w:type="dxa"/>
          </w:tcPr>
          <w:p w:rsidR="00761CAB" w:rsidRDefault="00053863">
            <w:pPr>
              <w:pStyle w:val="TableParagraph"/>
              <w:spacing w:before="78"/>
              <w:ind w:left="81"/>
              <w:rPr>
                <w:b/>
                <w:sz w:val="24"/>
              </w:rPr>
            </w:pPr>
            <w:r>
              <w:rPr>
                <w:b/>
                <w:sz w:val="24"/>
              </w:rPr>
              <w:t>Способ оценки</w:t>
            </w:r>
          </w:p>
        </w:tc>
      </w:tr>
      <w:tr w:rsidR="00761CAB">
        <w:trPr>
          <w:trHeight w:val="4375"/>
        </w:trPr>
        <w:tc>
          <w:tcPr>
            <w:tcW w:w="6337" w:type="dxa"/>
          </w:tcPr>
          <w:p w:rsidR="00761CAB" w:rsidRDefault="00053863">
            <w:pPr>
              <w:pStyle w:val="TableParagraph"/>
              <w:spacing w:before="68" w:line="230" w:lineRule="auto"/>
              <w:ind w:right="50"/>
              <w:jc w:val="both"/>
              <w:rPr>
                <w:sz w:val="24"/>
              </w:rPr>
            </w:pPr>
            <w:r>
              <w:rPr>
                <w:sz w:val="24"/>
              </w:rPr>
              <w:t xml:space="preserve">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w:t>
            </w:r>
            <w:r>
              <w:rPr>
                <w:spacing w:val="-6"/>
                <w:sz w:val="24"/>
              </w:rPr>
              <w:t xml:space="preserve">объѐм, </w:t>
            </w:r>
            <w:r>
              <w:rPr>
                <w:sz w:val="24"/>
              </w:rPr>
              <w:t>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w:t>
            </w:r>
            <w:r>
              <w:rPr>
                <w:spacing w:val="-5"/>
                <w:sz w:val="24"/>
              </w:rPr>
              <w:t xml:space="preserve"> </w:t>
            </w:r>
            <w:r>
              <w:rPr>
                <w:sz w:val="24"/>
              </w:rPr>
              <w:t>растворе;</w:t>
            </w:r>
          </w:p>
        </w:tc>
        <w:tc>
          <w:tcPr>
            <w:tcW w:w="3737" w:type="dxa"/>
          </w:tcPr>
          <w:p w:rsidR="00761CAB" w:rsidRDefault="00053863">
            <w:pPr>
              <w:pStyle w:val="TableParagraph"/>
              <w:spacing w:before="75"/>
              <w:ind w:left="81"/>
              <w:rPr>
                <w:sz w:val="24"/>
              </w:rPr>
            </w:pPr>
            <w:r>
              <w:rPr>
                <w:sz w:val="24"/>
              </w:rPr>
              <w:t>Устный опрос</w:t>
            </w:r>
          </w:p>
        </w:tc>
      </w:tr>
      <w:tr w:rsidR="00761CAB">
        <w:trPr>
          <w:trHeight w:val="942"/>
        </w:trPr>
        <w:tc>
          <w:tcPr>
            <w:tcW w:w="6337" w:type="dxa"/>
          </w:tcPr>
          <w:p w:rsidR="00761CAB" w:rsidRDefault="00053863">
            <w:pPr>
              <w:pStyle w:val="TableParagraph"/>
              <w:spacing w:before="65" w:line="230" w:lineRule="auto"/>
              <w:ind w:right="61"/>
              <w:jc w:val="both"/>
              <w:rPr>
                <w:sz w:val="24"/>
              </w:rPr>
            </w:pPr>
            <w:r>
              <w:rPr>
                <w:sz w:val="24"/>
              </w:rPr>
              <w:t>Иллюстрировать взаимосвязь основных химических понятий и применять эти понятия при описании веществ и их превращений;</w:t>
            </w:r>
          </w:p>
        </w:tc>
        <w:tc>
          <w:tcPr>
            <w:tcW w:w="3737" w:type="dxa"/>
          </w:tcPr>
          <w:p w:rsidR="00761CAB" w:rsidRDefault="00053863">
            <w:pPr>
              <w:pStyle w:val="TableParagraph"/>
              <w:spacing w:before="73"/>
              <w:ind w:left="81"/>
              <w:rPr>
                <w:sz w:val="24"/>
              </w:rPr>
            </w:pPr>
            <w:r>
              <w:rPr>
                <w:sz w:val="24"/>
              </w:rPr>
              <w:t>Устный опрос</w:t>
            </w:r>
          </w:p>
        </w:tc>
      </w:tr>
      <w:tr w:rsidR="00761CAB">
        <w:trPr>
          <w:trHeight w:val="676"/>
        </w:trPr>
        <w:tc>
          <w:tcPr>
            <w:tcW w:w="6337" w:type="dxa"/>
          </w:tcPr>
          <w:p w:rsidR="00761CAB" w:rsidRDefault="00053863">
            <w:pPr>
              <w:pStyle w:val="TableParagraph"/>
              <w:tabs>
                <w:tab w:val="left" w:pos="5011"/>
              </w:tabs>
              <w:spacing w:before="66" w:line="230" w:lineRule="auto"/>
              <w:ind w:right="70"/>
              <w:rPr>
                <w:sz w:val="24"/>
              </w:rPr>
            </w:pPr>
            <w:r>
              <w:rPr>
                <w:sz w:val="24"/>
              </w:rPr>
              <w:t xml:space="preserve">Использовать   химическую  </w:t>
            </w:r>
            <w:r>
              <w:rPr>
                <w:spacing w:val="22"/>
                <w:sz w:val="24"/>
              </w:rPr>
              <w:t xml:space="preserve"> </w:t>
            </w:r>
            <w:r>
              <w:rPr>
                <w:sz w:val="24"/>
              </w:rPr>
              <w:t xml:space="preserve">символику  </w:t>
            </w:r>
            <w:r>
              <w:rPr>
                <w:spacing w:val="4"/>
                <w:sz w:val="24"/>
              </w:rPr>
              <w:t xml:space="preserve"> </w:t>
            </w:r>
            <w:r>
              <w:rPr>
                <w:sz w:val="24"/>
              </w:rPr>
              <w:t>для</w:t>
            </w:r>
            <w:r>
              <w:rPr>
                <w:sz w:val="24"/>
              </w:rPr>
              <w:tab/>
            </w:r>
            <w:r>
              <w:rPr>
                <w:spacing w:val="-4"/>
                <w:sz w:val="24"/>
              </w:rPr>
              <w:t xml:space="preserve">составления </w:t>
            </w:r>
            <w:r>
              <w:rPr>
                <w:sz w:val="24"/>
              </w:rPr>
              <w:t>формул веществ и уравнений химических</w:t>
            </w:r>
            <w:r>
              <w:rPr>
                <w:spacing w:val="-5"/>
                <w:sz w:val="24"/>
              </w:rPr>
              <w:t xml:space="preserve"> </w:t>
            </w:r>
            <w:r>
              <w:rPr>
                <w:sz w:val="24"/>
              </w:rPr>
              <w:t>реакций;</w:t>
            </w:r>
          </w:p>
        </w:tc>
        <w:tc>
          <w:tcPr>
            <w:tcW w:w="3737" w:type="dxa"/>
          </w:tcPr>
          <w:p w:rsidR="00761CAB" w:rsidRDefault="00053863">
            <w:pPr>
              <w:pStyle w:val="TableParagraph"/>
              <w:spacing w:before="73"/>
              <w:ind w:left="81"/>
              <w:rPr>
                <w:sz w:val="24"/>
              </w:rPr>
            </w:pPr>
            <w:r>
              <w:rPr>
                <w:sz w:val="24"/>
              </w:rPr>
              <w:t>Устный опрос</w:t>
            </w:r>
          </w:p>
        </w:tc>
      </w:tr>
      <w:tr w:rsidR="00761CAB">
        <w:trPr>
          <w:trHeight w:val="940"/>
        </w:trPr>
        <w:tc>
          <w:tcPr>
            <w:tcW w:w="6337" w:type="dxa"/>
          </w:tcPr>
          <w:p w:rsidR="00761CAB" w:rsidRDefault="00053863">
            <w:pPr>
              <w:pStyle w:val="TableParagraph"/>
              <w:spacing w:before="68" w:line="230" w:lineRule="auto"/>
              <w:ind w:right="52"/>
              <w:jc w:val="both"/>
              <w:rPr>
                <w:sz w:val="24"/>
              </w:rPr>
            </w:pPr>
            <w:r>
              <w:rPr>
                <w:sz w:val="24"/>
              </w:rPr>
              <w:lastRenderedPageBreak/>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определѐнному</w:t>
            </w:r>
          </w:p>
        </w:tc>
        <w:tc>
          <w:tcPr>
            <w:tcW w:w="3737" w:type="dxa"/>
          </w:tcPr>
          <w:p w:rsidR="00761CAB" w:rsidRDefault="00053863">
            <w:pPr>
              <w:pStyle w:val="TableParagraph"/>
              <w:spacing w:before="66"/>
              <w:ind w:left="81"/>
              <w:rPr>
                <w:sz w:val="24"/>
              </w:rPr>
            </w:pPr>
            <w:r>
              <w:rPr>
                <w:sz w:val="24"/>
              </w:rPr>
              <w:t>Устный опрос</w:t>
            </w:r>
          </w:p>
        </w:tc>
      </w:tr>
      <w:tr w:rsidR="00761CAB">
        <w:trPr>
          <w:trHeight w:val="676"/>
        </w:trPr>
        <w:tc>
          <w:tcPr>
            <w:tcW w:w="6337" w:type="dxa"/>
          </w:tcPr>
          <w:p w:rsidR="00761CAB" w:rsidRDefault="00053863">
            <w:pPr>
              <w:pStyle w:val="TableParagraph"/>
              <w:spacing w:before="63" w:line="230" w:lineRule="auto"/>
              <w:rPr>
                <w:sz w:val="24"/>
              </w:rPr>
            </w:pPr>
            <w:r>
              <w:rPr>
                <w:sz w:val="24"/>
              </w:rPr>
              <w:t>классу соединений по формулам, вид химической связи (ковалентная и ионная) в неорганических соединениях;</w:t>
            </w:r>
          </w:p>
        </w:tc>
        <w:tc>
          <w:tcPr>
            <w:tcW w:w="3737" w:type="dxa"/>
          </w:tcPr>
          <w:p w:rsidR="00761CAB" w:rsidRDefault="00761CAB">
            <w:pPr>
              <w:pStyle w:val="TableParagraph"/>
              <w:ind w:left="0"/>
              <w:rPr>
                <w:sz w:val="24"/>
              </w:rPr>
            </w:pPr>
          </w:p>
        </w:tc>
      </w:tr>
      <w:tr w:rsidR="00761CAB">
        <w:trPr>
          <w:trHeight w:val="1734"/>
        </w:trPr>
        <w:tc>
          <w:tcPr>
            <w:tcW w:w="6337" w:type="dxa"/>
          </w:tcPr>
          <w:p w:rsidR="00761CAB" w:rsidRDefault="00053863">
            <w:pPr>
              <w:pStyle w:val="TableParagraph"/>
              <w:spacing w:before="54" w:line="271" w:lineRule="exact"/>
              <w:rPr>
                <w:sz w:val="24"/>
              </w:rPr>
            </w:pPr>
            <w:r>
              <w:rPr>
                <w:sz w:val="24"/>
              </w:rPr>
              <w:t>Раскрывать смысл Периодического закона Д. И.</w:t>
            </w:r>
          </w:p>
          <w:p w:rsidR="00761CAB" w:rsidRDefault="00053863">
            <w:pPr>
              <w:pStyle w:val="TableParagraph"/>
              <w:spacing w:before="4" w:line="230" w:lineRule="auto"/>
              <w:ind w:right="243"/>
              <w:rPr>
                <w:sz w:val="24"/>
              </w:rPr>
            </w:pPr>
            <w:r>
              <w:rPr>
                <w:sz w:val="24"/>
              </w:rPr>
              <w:t>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 молекулярного учения, закона Авогадро;</w:t>
            </w:r>
          </w:p>
        </w:tc>
        <w:tc>
          <w:tcPr>
            <w:tcW w:w="3737" w:type="dxa"/>
          </w:tcPr>
          <w:p w:rsidR="00761CAB" w:rsidRDefault="00053863">
            <w:pPr>
              <w:pStyle w:val="TableParagraph"/>
              <w:spacing w:before="61"/>
              <w:ind w:left="81"/>
              <w:rPr>
                <w:sz w:val="24"/>
              </w:rPr>
            </w:pPr>
            <w:r>
              <w:rPr>
                <w:sz w:val="24"/>
              </w:rPr>
              <w:t>Устный опрос</w:t>
            </w:r>
          </w:p>
        </w:tc>
      </w:tr>
      <w:tr w:rsidR="00761CAB">
        <w:trPr>
          <w:trHeight w:val="2791"/>
        </w:trPr>
        <w:tc>
          <w:tcPr>
            <w:tcW w:w="6337" w:type="dxa"/>
          </w:tcPr>
          <w:p w:rsidR="00761CAB" w:rsidRDefault="00053863">
            <w:pPr>
              <w:pStyle w:val="TableParagraph"/>
              <w:spacing w:before="63" w:line="230" w:lineRule="auto"/>
              <w:ind w:right="54"/>
              <w:jc w:val="both"/>
              <w:rPr>
                <w:sz w:val="24"/>
              </w:rPr>
            </w:pPr>
            <w:r>
              <w:rPr>
                <w:sz w:val="24"/>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w:t>
            </w:r>
          </w:p>
          <w:p w:rsidR="00761CAB" w:rsidRDefault="00053863">
            <w:pPr>
              <w:pStyle w:val="TableParagraph"/>
              <w:spacing w:line="230" w:lineRule="auto"/>
              <w:ind w:right="55"/>
              <w:jc w:val="both"/>
              <w:rPr>
                <w:sz w:val="24"/>
              </w:rPr>
            </w:pPr>
            <w:r>
              <w:rPr>
                <w:sz w:val="24"/>
              </w:rPr>
              <w:t>«Периодическая система химических элементов Д. 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c>
          <w:tcPr>
            <w:tcW w:w="3737" w:type="dxa"/>
          </w:tcPr>
          <w:p w:rsidR="00761CAB" w:rsidRDefault="00053863">
            <w:pPr>
              <w:pStyle w:val="TableParagraph"/>
              <w:spacing w:before="61"/>
              <w:ind w:left="81"/>
              <w:rPr>
                <w:sz w:val="24"/>
              </w:rPr>
            </w:pPr>
            <w:r>
              <w:rPr>
                <w:sz w:val="24"/>
              </w:rPr>
              <w:t>Устный опрос</w:t>
            </w:r>
          </w:p>
        </w:tc>
      </w:tr>
      <w:tr w:rsidR="00761CAB">
        <w:trPr>
          <w:trHeight w:val="940"/>
        </w:trPr>
        <w:tc>
          <w:tcPr>
            <w:tcW w:w="6337" w:type="dxa"/>
          </w:tcPr>
          <w:p w:rsidR="00761CAB" w:rsidRDefault="00053863">
            <w:pPr>
              <w:pStyle w:val="TableParagraph"/>
              <w:spacing w:before="63" w:line="230" w:lineRule="auto"/>
              <w:ind w:left="137" w:right="52"/>
              <w:jc w:val="both"/>
              <w:rPr>
                <w:sz w:val="24"/>
              </w:rPr>
            </w:pPr>
            <w:r>
              <w:rPr>
                <w:sz w:val="24"/>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tc>
        <w:tc>
          <w:tcPr>
            <w:tcW w:w="3737" w:type="dxa"/>
          </w:tcPr>
          <w:p w:rsidR="00761CAB" w:rsidRDefault="00053863">
            <w:pPr>
              <w:pStyle w:val="TableParagraph"/>
              <w:spacing w:before="61"/>
              <w:ind w:left="81"/>
              <w:rPr>
                <w:sz w:val="24"/>
              </w:rPr>
            </w:pPr>
            <w:r>
              <w:rPr>
                <w:sz w:val="24"/>
              </w:rPr>
              <w:t>Тест</w:t>
            </w:r>
          </w:p>
        </w:tc>
      </w:tr>
      <w:tr w:rsidR="00761CAB">
        <w:trPr>
          <w:trHeight w:val="1197"/>
        </w:trPr>
        <w:tc>
          <w:tcPr>
            <w:tcW w:w="6337" w:type="dxa"/>
          </w:tcPr>
          <w:p w:rsidR="00761CAB" w:rsidRDefault="00053863">
            <w:pPr>
              <w:pStyle w:val="TableParagraph"/>
              <w:spacing w:before="51" w:line="230" w:lineRule="auto"/>
              <w:ind w:right="55"/>
              <w:jc w:val="both"/>
              <w:rPr>
                <w:sz w:val="24"/>
              </w:rPr>
            </w:pPr>
            <w:r>
              <w:rPr>
                <w:sz w:val="24"/>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c>
          <w:tcPr>
            <w:tcW w:w="3737" w:type="dxa"/>
          </w:tcPr>
          <w:p w:rsidR="00761CAB" w:rsidRDefault="00053863">
            <w:pPr>
              <w:pStyle w:val="TableParagraph"/>
              <w:spacing w:before="49"/>
              <w:ind w:left="81"/>
              <w:rPr>
                <w:sz w:val="24"/>
              </w:rPr>
            </w:pPr>
            <w:r>
              <w:rPr>
                <w:sz w:val="24"/>
              </w:rPr>
              <w:t>Устный опрос</w:t>
            </w:r>
          </w:p>
        </w:tc>
      </w:tr>
      <w:tr w:rsidR="00761CAB">
        <w:trPr>
          <w:trHeight w:val="930"/>
        </w:trPr>
        <w:tc>
          <w:tcPr>
            <w:tcW w:w="6337" w:type="dxa"/>
          </w:tcPr>
          <w:p w:rsidR="00761CAB" w:rsidRDefault="00053863">
            <w:pPr>
              <w:pStyle w:val="TableParagraph"/>
              <w:spacing w:before="51" w:line="230" w:lineRule="auto"/>
              <w:ind w:right="55"/>
              <w:jc w:val="both"/>
              <w:rPr>
                <w:sz w:val="24"/>
              </w:rPr>
            </w:pPr>
            <w:r>
              <w:rPr>
                <w:sz w:val="24"/>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c>
          <w:tcPr>
            <w:tcW w:w="3737" w:type="dxa"/>
          </w:tcPr>
          <w:p w:rsidR="00761CAB" w:rsidRDefault="00053863">
            <w:pPr>
              <w:pStyle w:val="TableParagraph"/>
              <w:spacing w:before="49"/>
              <w:ind w:left="81"/>
              <w:rPr>
                <w:sz w:val="24"/>
              </w:rPr>
            </w:pPr>
            <w:r>
              <w:rPr>
                <w:sz w:val="24"/>
              </w:rPr>
              <w:t>Тест</w:t>
            </w:r>
          </w:p>
        </w:tc>
      </w:tr>
      <w:tr w:rsidR="00761CAB">
        <w:trPr>
          <w:trHeight w:val="1197"/>
        </w:trPr>
        <w:tc>
          <w:tcPr>
            <w:tcW w:w="6337" w:type="dxa"/>
          </w:tcPr>
          <w:p w:rsidR="00761CAB" w:rsidRDefault="00053863">
            <w:pPr>
              <w:pStyle w:val="TableParagraph"/>
              <w:spacing w:before="51" w:line="230" w:lineRule="auto"/>
              <w:ind w:right="58"/>
              <w:jc w:val="both"/>
              <w:rPr>
                <w:sz w:val="24"/>
              </w:rPr>
            </w:pPr>
            <w:r>
              <w:rPr>
                <w:sz w:val="24"/>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расчѐты по уравнению химической реакции;</w:t>
            </w:r>
          </w:p>
        </w:tc>
        <w:tc>
          <w:tcPr>
            <w:tcW w:w="3737" w:type="dxa"/>
          </w:tcPr>
          <w:p w:rsidR="00761CAB" w:rsidRDefault="00053863">
            <w:pPr>
              <w:pStyle w:val="TableParagraph"/>
              <w:spacing w:before="51"/>
              <w:ind w:left="81"/>
              <w:rPr>
                <w:sz w:val="24"/>
              </w:rPr>
            </w:pPr>
            <w:r>
              <w:rPr>
                <w:sz w:val="24"/>
              </w:rPr>
              <w:t>Устный опрос</w:t>
            </w:r>
          </w:p>
        </w:tc>
      </w:tr>
      <w:tr w:rsidR="00761CAB">
        <w:trPr>
          <w:trHeight w:val="1987"/>
        </w:trPr>
        <w:tc>
          <w:tcPr>
            <w:tcW w:w="6337" w:type="dxa"/>
          </w:tcPr>
          <w:p w:rsidR="00761CAB" w:rsidRDefault="00053863">
            <w:pPr>
              <w:pStyle w:val="TableParagraph"/>
              <w:spacing w:before="35" w:line="274" w:lineRule="exact"/>
              <w:jc w:val="both"/>
              <w:rPr>
                <w:sz w:val="24"/>
              </w:rPr>
            </w:pPr>
            <w:r>
              <w:rPr>
                <w:sz w:val="24"/>
              </w:rPr>
              <w:t>Применять основные операции мыслительной</w:t>
            </w:r>
            <w:r>
              <w:rPr>
                <w:spacing w:val="-26"/>
                <w:sz w:val="24"/>
              </w:rPr>
              <w:t xml:space="preserve"> </w:t>
            </w:r>
            <w:r>
              <w:rPr>
                <w:sz w:val="24"/>
              </w:rPr>
              <w:t>деятельности</w:t>
            </w:r>
          </w:p>
          <w:p w:rsidR="00761CAB" w:rsidRDefault="00053863">
            <w:pPr>
              <w:pStyle w:val="TableParagraph"/>
              <w:numPr>
                <w:ilvl w:val="0"/>
                <w:numId w:val="1"/>
              </w:numPr>
              <w:tabs>
                <w:tab w:val="left" w:pos="279"/>
              </w:tabs>
              <w:spacing w:before="6" w:line="230" w:lineRule="auto"/>
              <w:ind w:right="58" w:firstLine="0"/>
              <w:jc w:val="both"/>
              <w:rPr>
                <w:sz w:val="24"/>
              </w:rPr>
            </w:pPr>
            <w:r>
              <w:rPr>
                <w:sz w:val="24"/>
              </w:rPr>
              <w:t>анализ и синтез, сравнение, обобщение, систематизацию, классификацию, выявление причинно-следственных</w:t>
            </w:r>
            <w:r>
              <w:rPr>
                <w:spacing w:val="23"/>
                <w:sz w:val="24"/>
              </w:rPr>
              <w:t xml:space="preserve"> </w:t>
            </w:r>
            <w:r>
              <w:rPr>
                <w:sz w:val="24"/>
              </w:rPr>
              <w:t>связей</w:t>
            </w:r>
          </w:p>
          <w:p w:rsidR="00761CAB" w:rsidRDefault="00053863">
            <w:pPr>
              <w:pStyle w:val="TableParagraph"/>
              <w:numPr>
                <w:ilvl w:val="0"/>
                <w:numId w:val="1"/>
              </w:numPr>
              <w:tabs>
                <w:tab w:val="left" w:pos="327"/>
              </w:tabs>
              <w:spacing w:line="230" w:lineRule="auto"/>
              <w:ind w:right="51" w:firstLine="0"/>
              <w:jc w:val="both"/>
              <w:rPr>
                <w:sz w:val="24"/>
              </w:rPr>
            </w:pPr>
            <w:r>
              <w:rPr>
                <w:sz w:val="24"/>
              </w:rPr>
              <w:t>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c>
          <w:tcPr>
            <w:tcW w:w="3737" w:type="dxa"/>
          </w:tcPr>
          <w:p w:rsidR="00761CAB" w:rsidRDefault="00053863">
            <w:pPr>
              <w:pStyle w:val="TableParagraph"/>
              <w:spacing w:before="49"/>
              <w:ind w:left="81"/>
              <w:rPr>
                <w:sz w:val="24"/>
              </w:rPr>
            </w:pPr>
            <w:r>
              <w:rPr>
                <w:sz w:val="24"/>
              </w:rPr>
              <w:t>Тест</w:t>
            </w:r>
          </w:p>
        </w:tc>
      </w:tr>
      <w:tr w:rsidR="00761CAB">
        <w:trPr>
          <w:trHeight w:val="2781"/>
        </w:trPr>
        <w:tc>
          <w:tcPr>
            <w:tcW w:w="6337" w:type="dxa"/>
          </w:tcPr>
          <w:p w:rsidR="00761CAB" w:rsidRDefault="00053863">
            <w:pPr>
              <w:pStyle w:val="TableParagraph"/>
              <w:spacing w:before="51" w:line="230" w:lineRule="auto"/>
              <w:ind w:right="53"/>
              <w:jc w:val="both"/>
              <w:rPr>
                <w:sz w:val="24"/>
              </w:rPr>
            </w:pPr>
            <w:r>
              <w:rPr>
                <w:sz w:val="24"/>
              </w:rPr>
              <w:t xml:space="preserve">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w:t>
            </w:r>
            <w:r>
              <w:rPr>
                <w:spacing w:val="-5"/>
                <w:sz w:val="24"/>
              </w:rPr>
              <w:t xml:space="preserve">определѐнной </w:t>
            </w:r>
            <w:r>
              <w:rPr>
                <w:sz w:val="24"/>
              </w:rPr>
              <w:t xml:space="preserve">массовой долей растворѐнного вещества, планировать </w:t>
            </w:r>
            <w:r>
              <w:rPr>
                <w:spacing w:val="-44"/>
                <w:sz w:val="24"/>
              </w:rPr>
              <w:t xml:space="preserve">и </w:t>
            </w:r>
            <w:r>
              <w:rPr>
                <w:sz w:val="24"/>
              </w:rPr>
              <w:t>проводить химические эксперименты по распознаванию растворов щелочей и кислот с помощью индикаторов (лакмус, фенолфталеин, метилоранж и</w:t>
            </w:r>
            <w:r>
              <w:rPr>
                <w:spacing w:val="-2"/>
                <w:sz w:val="24"/>
              </w:rPr>
              <w:t xml:space="preserve"> </w:t>
            </w:r>
            <w:r>
              <w:rPr>
                <w:sz w:val="24"/>
              </w:rPr>
              <w:t>другие).</w:t>
            </w:r>
          </w:p>
        </w:tc>
        <w:tc>
          <w:tcPr>
            <w:tcW w:w="3737" w:type="dxa"/>
          </w:tcPr>
          <w:p w:rsidR="00761CAB" w:rsidRDefault="00053863">
            <w:pPr>
              <w:pStyle w:val="TableParagraph"/>
              <w:spacing w:before="59"/>
              <w:ind w:left="81"/>
              <w:rPr>
                <w:sz w:val="24"/>
              </w:rPr>
            </w:pPr>
            <w:r>
              <w:rPr>
                <w:sz w:val="24"/>
              </w:rPr>
              <w:t>Практическая работа</w:t>
            </w:r>
          </w:p>
        </w:tc>
      </w:tr>
    </w:tbl>
    <w:p w:rsidR="00761CAB" w:rsidRDefault="0062663B">
      <w:pPr>
        <w:rPr>
          <w:sz w:val="2"/>
          <w:szCs w:val="2"/>
        </w:rPr>
      </w:pPr>
      <w:r>
        <w:rPr>
          <w:noProof/>
          <w:lang w:eastAsia="ru-RU"/>
        </w:rPr>
        <mc:AlternateContent>
          <mc:Choice Requires="wps">
            <w:drawing>
              <wp:anchor distT="0" distB="0" distL="114300" distR="114300" simplePos="0" relativeHeight="15729664" behindDoc="0" locked="0" layoutInCell="1" allowOverlap="1">
                <wp:simplePos x="0" y="0"/>
                <wp:positionH relativeFrom="page">
                  <wp:posOffset>0</wp:posOffset>
                </wp:positionH>
                <wp:positionV relativeFrom="page">
                  <wp:posOffset>10273030</wp:posOffset>
                </wp:positionV>
                <wp:extent cx="7560310" cy="0"/>
                <wp:effectExtent l="0" t="0" r="0" b="0"/>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0310"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4A5CD0" id="Line 2" o:spid="_x0000_s1026" style="position:absolute;z-index:15729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808.9pt" to="595.3pt,80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" strokeweight=".8pt">
                <w10:wrap anchorx="page" anchory="page"/>
              </v:line>
            </w:pict>
          </mc:Fallback>
        </mc:AlternateContent>
      </w:r>
    </w:p>
    <w:p w:rsidR="00761CAB" w:rsidRDefault="00761CAB">
      <w:pPr>
        <w:rPr>
          <w:sz w:val="2"/>
          <w:szCs w:val="2"/>
        </w:rPr>
        <w:sectPr w:rsidR="00761CAB">
          <w:footerReference w:type="default" r:id="rId9"/>
          <w:pgSz w:w="11920" w:h="16850"/>
          <w:pgMar w:top="1120" w:right="600" w:bottom="320" w:left="180" w:header="0" w:footer="129" w:gutter="0"/>
          <w:cols w:space="720"/>
        </w:sectPr>
      </w:pPr>
    </w:p>
    <w:tbl>
      <w:tblPr>
        <w:tblStyle w:val="TableNormal"/>
        <w:tblW w:w="0" w:type="auto"/>
        <w:tblInd w:w="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37"/>
        <w:gridCol w:w="3737"/>
      </w:tblGrid>
      <w:tr w:rsidR="00761CAB">
        <w:trPr>
          <w:trHeight w:val="434"/>
        </w:trPr>
        <w:tc>
          <w:tcPr>
            <w:tcW w:w="6337" w:type="dxa"/>
            <w:tcBorders>
              <w:bottom w:val="single" w:sz="6" w:space="0" w:color="000000"/>
            </w:tcBorders>
          </w:tcPr>
          <w:p w:rsidR="00761CAB" w:rsidRDefault="00053863">
            <w:pPr>
              <w:pStyle w:val="TableParagraph"/>
              <w:spacing w:before="75"/>
              <w:rPr>
                <w:b/>
                <w:sz w:val="24"/>
              </w:rPr>
            </w:pPr>
            <w:r>
              <w:rPr>
                <w:b/>
                <w:sz w:val="24"/>
              </w:rPr>
              <w:lastRenderedPageBreak/>
              <w:t>К концу обучения в 9 классе обучающийся научится:</w:t>
            </w:r>
          </w:p>
        </w:tc>
        <w:tc>
          <w:tcPr>
            <w:tcW w:w="3737" w:type="dxa"/>
            <w:tcBorders>
              <w:bottom w:val="single" w:sz="6" w:space="0" w:color="000000"/>
            </w:tcBorders>
          </w:tcPr>
          <w:p w:rsidR="00761CAB" w:rsidRDefault="00053863">
            <w:pPr>
              <w:pStyle w:val="TableParagraph"/>
              <w:spacing w:before="75"/>
              <w:ind w:left="81"/>
              <w:rPr>
                <w:b/>
                <w:sz w:val="24"/>
              </w:rPr>
            </w:pPr>
            <w:r>
              <w:rPr>
                <w:b/>
                <w:sz w:val="24"/>
              </w:rPr>
              <w:t>Способ оценки</w:t>
            </w:r>
          </w:p>
        </w:tc>
      </w:tr>
      <w:tr w:rsidR="00761CAB">
        <w:trPr>
          <w:trHeight w:val="4109"/>
        </w:trPr>
        <w:tc>
          <w:tcPr>
            <w:tcW w:w="6337" w:type="dxa"/>
            <w:tcBorders>
              <w:top w:val="single" w:sz="6" w:space="0" w:color="000000"/>
            </w:tcBorders>
          </w:tcPr>
          <w:p w:rsidR="00761CAB" w:rsidRDefault="00053863">
            <w:pPr>
              <w:pStyle w:val="TableParagraph"/>
              <w:spacing w:before="58" w:line="230" w:lineRule="auto"/>
              <w:ind w:right="52"/>
              <w:jc w:val="both"/>
              <w:rPr>
                <w:sz w:val="24"/>
              </w:rPr>
            </w:pPr>
            <w:r>
              <w:rPr>
                <w:sz w:val="24"/>
              </w:rPr>
              <w:t>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объѐм,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решѐтка, коррозия металлов, сплавы, скорость химической реакции, предельно допустимая концентрация ПДК вещества;</w:t>
            </w:r>
          </w:p>
        </w:tc>
        <w:tc>
          <w:tcPr>
            <w:tcW w:w="3737" w:type="dxa"/>
            <w:tcBorders>
              <w:top w:val="single" w:sz="6" w:space="0" w:color="000000"/>
            </w:tcBorders>
          </w:tcPr>
          <w:p w:rsidR="00761CAB" w:rsidRDefault="00053863">
            <w:pPr>
              <w:pStyle w:val="TableParagraph"/>
              <w:spacing w:before="56"/>
              <w:ind w:left="141"/>
              <w:rPr>
                <w:sz w:val="24"/>
              </w:rPr>
            </w:pPr>
            <w:r>
              <w:rPr>
                <w:sz w:val="24"/>
              </w:rPr>
              <w:t>Тест</w:t>
            </w:r>
          </w:p>
        </w:tc>
      </w:tr>
      <w:tr w:rsidR="00761CAB">
        <w:trPr>
          <w:trHeight w:val="938"/>
        </w:trPr>
        <w:tc>
          <w:tcPr>
            <w:tcW w:w="6337" w:type="dxa"/>
          </w:tcPr>
          <w:p w:rsidR="00761CAB" w:rsidRDefault="00053863">
            <w:pPr>
              <w:pStyle w:val="TableParagraph"/>
              <w:spacing w:before="60" w:line="230" w:lineRule="auto"/>
              <w:ind w:right="61"/>
              <w:jc w:val="both"/>
              <w:rPr>
                <w:sz w:val="24"/>
              </w:rPr>
            </w:pPr>
            <w:r>
              <w:rPr>
                <w:sz w:val="24"/>
              </w:rPr>
              <w:t>Иллюстрировать взаимосвязь основных химических понятий и применять эти понятия при описании веществ и их превращений;</w:t>
            </w:r>
          </w:p>
        </w:tc>
        <w:tc>
          <w:tcPr>
            <w:tcW w:w="3737" w:type="dxa"/>
          </w:tcPr>
          <w:p w:rsidR="00761CAB" w:rsidRDefault="00053863">
            <w:pPr>
              <w:pStyle w:val="TableParagraph"/>
              <w:spacing w:before="59"/>
              <w:ind w:left="81"/>
              <w:rPr>
                <w:sz w:val="24"/>
              </w:rPr>
            </w:pPr>
            <w:r>
              <w:rPr>
                <w:sz w:val="24"/>
              </w:rPr>
              <w:t>Тест</w:t>
            </w:r>
          </w:p>
        </w:tc>
      </w:tr>
      <w:tr w:rsidR="00761CAB">
        <w:trPr>
          <w:trHeight w:val="678"/>
        </w:trPr>
        <w:tc>
          <w:tcPr>
            <w:tcW w:w="6337" w:type="dxa"/>
          </w:tcPr>
          <w:p w:rsidR="00761CAB" w:rsidRDefault="00053863">
            <w:pPr>
              <w:pStyle w:val="TableParagraph"/>
              <w:tabs>
                <w:tab w:val="left" w:pos="5011"/>
              </w:tabs>
              <w:spacing w:before="63" w:line="230" w:lineRule="auto"/>
              <w:ind w:right="70"/>
              <w:rPr>
                <w:sz w:val="24"/>
              </w:rPr>
            </w:pPr>
            <w:r>
              <w:rPr>
                <w:sz w:val="24"/>
              </w:rPr>
              <w:t xml:space="preserve">Использовать   химическую  </w:t>
            </w:r>
            <w:r>
              <w:rPr>
                <w:spacing w:val="22"/>
                <w:sz w:val="24"/>
              </w:rPr>
              <w:t xml:space="preserve"> </w:t>
            </w:r>
            <w:r>
              <w:rPr>
                <w:sz w:val="24"/>
              </w:rPr>
              <w:t xml:space="preserve">символику  </w:t>
            </w:r>
            <w:r>
              <w:rPr>
                <w:spacing w:val="4"/>
                <w:sz w:val="24"/>
              </w:rPr>
              <w:t xml:space="preserve"> </w:t>
            </w:r>
            <w:r>
              <w:rPr>
                <w:sz w:val="24"/>
              </w:rPr>
              <w:t>для</w:t>
            </w:r>
            <w:r>
              <w:rPr>
                <w:sz w:val="24"/>
              </w:rPr>
              <w:tab/>
            </w:r>
            <w:r>
              <w:rPr>
                <w:spacing w:val="-4"/>
                <w:sz w:val="24"/>
              </w:rPr>
              <w:t xml:space="preserve">составления </w:t>
            </w:r>
            <w:r>
              <w:rPr>
                <w:sz w:val="24"/>
              </w:rPr>
              <w:t>формул веществ и уравнений химических</w:t>
            </w:r>
            <w:r>
              <w:rPr>
                <w:spacing w:val="-5"/>
                <w:sz w:val="24"/>
              </w:rPr>
              <w:t xml:space="preserve"> </w:t>
            </w:r>
            <w:r>
              <w:rPr>
                <w:sz w:val="24"/>
              </w:rPr>
              <w:t>реакций;</w:t>
            </w:r>
          </w:p>
        </w:tc>
        <w:tc>
          <w:tcPr>
            <w:tcW w:w="3737" w:type="dxa"/>
          </w:tcPr>
          <w:p w:rsidR="00761CAB" w:rsidRDefault="00053863">
            <w:pPr>
              <w:pStyle w:val="TableParagraph"/>
              <w:spacing w:before="73"/>
              <w:ind w:left="81"/>
              <w:rPr>
                <w:sz w:val="24"/>
              </w:rPr>
            </w:pPr>
            <w:r>
              <w:rPr>
                <w:sz w:val="24"/>
              </w:rPr>
              <w:t>Устный опрос</w:t>
            </w:r>
          </w:p>
        </w:tc>
      </w:tr>
      <w:tr w:rsidR="00761CAB">
        <w:trPr>
          <w:trHeight w:val="2263"/>
        </w:trPr>
        <w:tc>
          <w:tcPr>
            <w:tcW w:w="6337" w:type="dxa"/>
          </w:tcPr>
          <w:p w:rsidR="00761CAB" w:rsidRDefault="00053863">
            <w:pPr>
              <w:pStyle w:val="TableParagraph"/>
              <w:spacing w:before="60" w:line="230" w:lineRule="auto"/>
              <w:ind w:right="56"/>
              <w:jc w:val="both"/>
              <w:rPr>
                <w:sz w:val="24"/>
              </w:rPr>
            </w:pPr>
            <w:r>
              <w:rPr>
                <w:sz w:val="24"/>
              </w:rPr>
              <w:t>Определять валентность и степень окисления химических элементов в соединениях различного состава, принадлежность веществ к определѐнному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решѐтки конкретного вещества;</w:t>
            </w:r>
          </w:p>
        </w:tc>
        <w:tc>
          <w:tcPr>
            <w:tcW w:w="3737" w:type="dxa"/>
          </w:tcPr>
          <w:p w:rsidR="00761CAB" w:rsidRDefault="00053863">
            <w:pPr>
              <w:pStyle w:val="TableParagraph"/>
              <w:spacing w:before="68"/>
              <w:ind w:left="81"/>
              <w:rPr>
                <w:sz w:val="24"/>
              </w:rPr>
            </w:pPr>
            <w:r>
              <w:rPr>
                <w:sz w:val="24"/>
              </w:rPr>
              <w:t>Тест</w:t>
            </w:r>
          </w:p>
        </w:tc>
      </w:tr>
      <w:tr w:rsidR="00761CAB">
        <w:trPr>
          <w:trHeight w:val="3581"/>
        </w:trPr>
        <w:tc>
          <w:tcPr>
            <w:tcW w:w="6337" w:type="dxa"/>
          </w:tcPr>
          <w:p w:rsidR="00761CAB" w:rsidRDefault="00053863">
            <w:pPr>
              <w:pStyle w:val="TableParagraph"/>
              <w:spacing w:before="60" w:line="230" w:lineRule="auto"/>
              <w:ind w:right="54"/>
              <w:jc w:val="both"/>
              <w:rPr>
                <w:sz w:val="24"/>
              </w:rPr>
            </w:pPr>
            <w:r>
              <w:rPr>
                <w:sz w:val="24"/>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w:t>
            </w:r>
            <w:r>
              <w:rPr>
                <w:spacing w:val="24"/>
                <w:sz w:val="24"/>
              </w:rPr>
              <w:t xml:space="preserve"> </w:t>
            </w:r>
            <w:r>
              <w:rPr>
                <w:sz w:val="24"/>
              </w:rPr>
              <w:t>различать понятия</w:t>
            </w:r>
          </w:p>
          <w:p w:rsidR="00761CAB" w:rsidRDefault="00053863">
            <w:pPr>
              <w:pStyle w:val="TableParagraph"/>
              <w:spacing w:line="230" w:lineRule="auto"/>
              <w:ind w:right="51"/>
              <w:jc w:val="both"/>
              <w:rPr>
                <w:sz w:val="24"/>
              </w:rPr>
            </w:pPr>
            <w:r>
              <w:rPr>
                <w:sz w:val="24"/>
              </w:rPr>
              <w:t>«главная подгруппа (А-группа)» и «побочная подгруппа (Б- 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учѐтом строения их</w:t>
            </w:r>
            <w:r>
              <w:rPr>
                <w:spacing w:val="-10"/>
                <w:sz w:val="24"/>
              </w:rPr>
              <w:t xml:space="preserve"> </w:t>
            </w:r>
            <w:r>
              <w:rPr>
                <w:sz w:val="24"/>
              </w:rPr>
              <w:t>атомов;</w:t>
            </w:r>
          </w:p>
        </w:tc>
        <w:tc>
          <w:tcPr>
            <w:tcW w:w="3737" w:type="dxa"/>
          </w:tcPr>
          <w:p w:rsidR="00761CAB" w:rsidRDefault="00053863">
            <w:pPr>
              <w:pStyle w:val="TableParagraph"/>
              <w:spacing w:before="59"/>
              <w:ind w:left="81"/>
              <w:rPr>
                <w:sz w:val="24"/>
              </w:rPr>
            </w:pPr>
            <w:r>
              <w:rPr>
                <w:sz w:val="24"/>
              </w:rPr>
              <w:t>Устный опрос</w:t>
            </w:r>
          </w:p>
        </w:tc>
      </w:tr>
      <w:tr w:rsidR="00761CAB">
        <w:trPr>
          <w:trHeight w:val="1206"/>
        </w:trPr>
        <w:tc>
          <w:tcPr>
            <w:tcW w:w="6337" w:type="dxa"/>
          </w:tcPr>
          <w:p w:rsidR="00761CAB" w:rsidRDefault="00053863">
            <w:pPr>
              <w:pStyle w:val="TableParagraph"/>
              <w:spacing w:before="63" w:line="230" w:lineRule="auto"/>
              <w:ind w:right="60"/>
              <w:jc w:val="both"/>
              <w:rPr>
                <w:sz w:val="24"/>
              </w:rPr>
            </w:pPr>
            <w:r>
              <w:rPr>
                <w:sz w:val="24"/>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tc>
        <w:tc>
          <w:tcPr>
            <w:tcW w:w="3737" w:type="dxa"/>
          </w:tcPr>
          <w:p w:rsidR="00761CAB" w:rsidRDefault="00053863">
            <w:pPr>
              <w:pStyle w:val="TableParagraph"/>
              <w:spacing w:before="63"/>
              <w:ind w:left="81"/>
              <w:rPr>
                <w:sz w:val="24"/>
              </w:rPr>
            </w:pPr>
            <w:r>
              <w:rPr>
                <w:sz w:val="24"/>
              </w:rPr>
              <w:t>Устный опрос</w:t>
            </w:r>
          </w:p>
        </w:tc>
      </w:tr>
      <w:tr w:rsidR="00761CAB">
        <w:trPr>
          <w:trHeight w:val="1207"/>
        </w:trPr>
        <w:tc>
          <w:tcPr>
            <w:tcW w:w="6337" w:type="dxa"/>
          </w:tcPr>
          <w:p w:rsidR="00761CAB" w:rsidRDefault="00053863">
            <w:pPr>
              <w:pStyle w:val="TableParagraph"/>
              <w:spacing w:before="60" w:line="230" w:lineRule="auto"/>
              <w:ind w:right="58"/>
              <w:jc w:val="both"/>
              <w:rPr>
                <w:sz w:val="24"/>
              </w:rPr>
            </w:pPr>
            <w:r>
              <w:rPr>
                <w:sz w:val="24"/>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c>
          <w:tcPr>
            <w:tcW w:w="3737" w:type="dxa"/>
          </w:tcPr>
          <w:p w:rsidR="00761CAB" w:rsidRDefault="00053863">
            <w:pPr>
              <w:pStyle w:val="TableParagraph"/>
              <w:spacing w:before="68"/>
              <w:ind w:left="81"/>
              <w:rPr>
                <w:sz w:val="24"/>
              </w:rPr>
            </w:pPr>
            <w:r>
              <w:rPr>
                <w:sz w:val="24"/>
              </w:rPr>
              <w:t>Устный опрос</w:t>
            </w:r>
          </w:p>
        </w:tc>
      </w:tr>
    </w:tbl>
    <w:p w:rsidR="00761CAB" w:rsidRDefault="00761CAB">
      <w:pPr>
        <w:rPr>
          <w:sz w:val="24"/>
        </w:rPr>
        <w:sectPr w:rsidR="00761CAB">
          <w:footerReference w:type="default" r:id="rId10"/>
          <w:pgSz w:w="11920" w:h="16850"/>
          <w:pgMar w:top="1120" w:right="600" w:bottom="320" w:left="180" w:header="0" w:footer="129" w:gutter="0"/>
          <w:cols w:space="720"/>
        </w:sectPr>
      </w:pPr>
    </w:p>
    <w:tbl>
      <w:tblPr>
        <w:tblStyle w:val="TableNormal"/>
        <w:tblW w:w="0" w:type="auto"/>
        <w:tblInd w:w="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37"/>
        <w:gridCol w:w="3737"/>
      </w:tblGrid>
      <w:tr w:rsidR="00761CAB">
        <w:trPr>
          <w:trHeight w:val="1471"/>
        </w:trPr>
        <w:tc>
          <w:tcPr>
            <w:tcW w:w="6337" w:type="dxa"/>
          </w:tcPr>
          <w:p w:rsidR="00761CAB" w:rsidRDefault="00053863">
            <w:pPr>
              <w:pStyle w:val="TableParagraph"/>
              <w:spacing w:before="63" w:line="230" w:lineRule="auto"/>
              <w:ind w:right="53"/>
              <w:jc w:val="both"/>
              <w:rPr>
                <w:sz w:val="24"/>
              </w:rPr>
            </w:pPr>
            <w:r>
              <w:rPr>
                <w:sz w:val="24"/>
              </w:rPr>
              <w:lastRenderedPageBreak/>
              <w:t>Составлять уравнения электролитической диссоциации кислот,</w:t>
            </w:r>
            <w:r>
              <w:rPr>
                <w:spacing w:val="-11"/>
                <w:sz w:val="24"/>
              </w:rPr>
              <w:t xml:space="preserve"> </w:t>
            </w:r>
            <w:r>
              <w:rPr>
                <w:sz w:val="24"/>
              </w:rPr>
              <w:t>щелочей</w:t>
            </w:r>
            <w:r>
              <w:rPr>
                <w:spacing w:val="-9"/>
                <w:sz w:val="24"/>
              </w:rPr>
              <w:t xml:space="preserve"> </w:t>
            </w:r>
            <w:r>
              <w:rPr>
                <w:sz w:val="24"/>
              </w:rPr>
              <w:t>и</w:t>
            </w:r>
            <w:r>
              <w:rPr>
                <w:spacing w:val="-10"/>
                <w:sz w:val="24"/>
              </w:rPr>
              <w:t xml:space="preserve"> </w:t>
            </w:r>
            <w:r>
              <w:rPr>
                <w:sz w:val="24"/>
              </w:rPr>
              <w:t>солей,</w:t>
            </w:r>
            <w:r>
              <w:rPr>
                <w:spacing w:val="-11"/>
                <w:sz w:val="24"/>
              </w:rPr>
              <w:t xml:space="preserve"> </w:t>
            </w:r>
            <w:r>
              <w:rPr>
                <w:sz w:val="24"/>
              </w:rPr>
              <w:t>полные</w:t>
            </w:r>
            <w:r>
              <w:rPr>
                <w:spacing w:val="-12"/>
                <w:sz w:val="24"/>
              </w:rPr>
              <w:t xml:space="preserve"> </w:t>
            </w:r>
            <w:r>
              <w:rPr>
                <w:sz w:val="24"/>
              </w:rPr>
              <w:t>и</w:t>
            </w:r>
            <w:r>
              <w:rPr>
                <w:spacing w:val="-9"/>
                <w:sz w:val="24"/>
              </w:rPr>
              <w:t xml:space="preserve"> </w:t>
            </w:r>
            <w:r>
              <w:rPr>
                <w:sz w:val="24"/>
              </w:rPr>
              <w:t>сокращѐнные</w:t>
            </w:r>
            <w:r>
              <w:rPr>
                <w:spacing w:val="-12"/>
                <w:sz w:val="24"/>
              </w:rPr>
              <w:t xml:space="preserve"> </w:t>
            </w:r>
            <w:r>
              <w:rPr>
                <w:spacing w:val="-6"/>
                <w:sz w:val="24"/>
              </w:rPr>
              <w:t xml:space="preserve">уравнения </w:t>
            </w:r>
            <w:r>
              <w:rPr>
                <w:sz w:val="24"/>
              </w:rPr>
              <w:t>реакций ионного обмена, уравнения реакций, подтверждающих существование генетической связи между веществами различных</w:t>
            </w:r>
            <w:r>
              <w:rPr>
                <w:spacing w:val="-8"/>
                <w:sz w:val="24"/>
              </w:rPr>
              <w:t xml:space="preserve"> </w:t>
            </w:r>
            <w:r>
              <w:rPr>
                <w:sz w:val="24"/>
              </w:rPr>
              <w:t>классов;</w:t>
            </w:r>
          </w:p>
        </w:tc>
        <w:tc>
          <w:tcPr>
            <w:tcW w:w="3737" w:type="dxa"/>
          </w:tcPr>
          <w:p w:rsidR="00761CAB" w:rsidRDefault="00053863">
            <w:pPr>
              <w:pStyle w:val="TableParagraph"/>
              <w:spacing w:before="61"/>
              <w:ind w:left="81"/>
              <w:rPr>
                <w:sz w:val="24"/>
              </w:rPr>
            </w:pPr>
            <w:r>
              <w:rPr>
                <w:sz w:val="24"/>
              </w:rPr>
              <w:t>Устный опрос</w:t>
            </w:r>
          </w:p>
        </w:tc>
      </w:tr>
      <w:tr w:rsidR="00761CAB">
        <w:trPr>
          <w:trHeight w:val="940"/>
        </w:trPr>
        <w:tc>
          <w:tcPr>
            <w:tcW w:w="6337" w:type="dxa"/>
          </w:tcPr>
          <w:p w:rsidR="00761CAB" w:rsidRDefault="00053863">
            <w:pPr>
              <w:pStyle w:val="TableParagraph"/>
              <w:spacing w:before="63" w:line="230" w:lineRule="auto"/>
              <w:ind w:right="52"/>
              <w:jc w:val="both"/>
              <w:rPr>
                <w:sz w:val="24"/>
              </w:rPr>
            </w:pPr>
            <w:r>
              <w:rPr>
                <w:sz w:val="24"/>
              </w:rPr>
              <w:t>Раскрывать сущность окислительно-восстановительных реакций посредством составления электронного баланса этих реакций;</w:t>
            </w:r>
          </w:p>
        </w:tc>
        <w:tc>
          <w:tcPr>
            <w:tcW w:w="3737" w:type="dxa"/>
          </w:tcPr>
          <w:p w:rsidR="00761CAB" w:rsidRDefault="00053863">
            <w:pPr>
              <w:pStyle w:val="TableParagraph"/>
              <w:spacing w:before="71"/>
              <w:ind w:left="81"/>
              <w:rPr>
                <w:sz w:val="24"/>
              </w:rPr>
            </w:pPr>
            <w:r>
              <w:rPr>
                <w:sz w:val="24"/>
              </w:rPr>
              <w:t>Тест</w:t>
            </w:r>
          </w:p>
        </w:tc>
      </w:tr>
      <w:tr w:rsidR="00761CAB">
        <w:trPr>
          <w:trHeight w:val="940"/>
        </w:trPr>
        <w:tc>
          <w:tcPr>
            <w:tcW w:w="6337" w:type="dxa"/>
          </w:tcPr>
          <w:p w:rsidR="00761CAB" w:rsidRDefault="00053863">
            <w:pPr>
              <w:pStyle w:val="TableParagraph"/>
              <w:spacing w:before="63" w:line="230" w:lineRule="auto"/>
              <w:ind w:right="58"/>
              <w:jc w:val="both"/>
              <w:rPr>
                <w:sz w:val="24"/>
              </w:rPr>
            </w:pPr>
            <w:r>
              <w:rPr>
                <w:sz w:val="24"/>
              </w:rPr>
              <w:t>Прогнозировать свойства веществ в зависимости от их строения, возможности протекания химических превращений в различных условиях;</w:t>
            </w:r>
          </w:p>
        </w:tc>
        <w:tc>
          <w:tcPr>
            <w:tcW w:w="3737" w:type="dxa"/>
          </w:tcPr>
          <w:p w:rsidR="00761CAB" w:rsidRDefault="00053863">
            <w:pPr>
              <w:pStyle w:val="TableParagraph"/>
              <w:spacing w:before="71"/>
              <w:ind w:left="81"/>
              <w:rPr>
                <w:sz w:val="24"/>
              </w:rPr>
            </w:pPr>
            <w:r>
              <w:rPr>
                <w:sz w:val="24"/>
              </w:rPr>
              <w:t>Тест</w:t>
            </w:r>
          </w:p>
        </w:tc>
      </w:tr>
      <w:tr w:rsidR="00761CAB">
        <w:trPr>
          <w:trHeight w:val="1207"/>
        </w:trPr>
        <w:tc>
          <w:tcPr>
            <w:tcW w:w="6337" w:type="dxa"/>
          </w:tcPr>
          <w:p w:rsidR="00761CAB" w:rsidRDefault="00053863">
            <w:pPr>
              <w:pStyle w:val="TableParagraph"/>
              <w:spacing w:before="63" w:line="230" w:lineRule="auto"/>
              <w:ind w:right="55"/>
              <w:jc w:val="both"/>
              <w:rPr>
                <w:sz w:val="24"/>
              </w:rPr>
            </w:pPr>
            <w:r>
              <w:rPr>
                <w:sz w:val="24"/>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w:t>
            </w:r>
            <w:r>
              <w:rPr>
                <w:spacing w:val="-25"/>
                <w:sz w:val="24"/>
              </w:rPr>
              <w:t xml:space="preserve"> </w:t>
            </w:r>
            <w:r>
              <w:rPr>
                <w:sz w:val="24"/>
              </w:rPr>
              <w:t>расчѐты</w:t>
            </w:r>
            <w:r>
              <w:rPr>
                <w:spacing w:val="-24"/>
                <w:sz w:val="24"/>
              </w:rPr>
              <w:t xml:space="preserve"> </w:t>
            </w:r>
            <w:r>
              <w:rPr>
                <w:sz w:val="24"/>
              </w:rPr>
              <w:t>по</w:t>
            </w:r>
            <w:r>
              <w:rPr>
                <w:spacing w:val="-23"/>
                <w:sz w:val="24"/>
              </w:rPr>
              <w:t xml:space="preserve"> </w:t>
            </w:r>
            <w:r>
              <w:rPr>
                <w:sz w:val="24"/>
              </w:rPr>
              <w:t>уравнению</w:t>
            </w:r>
            <w:r>
              <w:rPr>
                <w:spacing w:val="-25"/>
                <w:sz w:val="24"/>
              </w:rPr>
              <w:t xml:space="preserve"> </w:t>
            </w:r>
            <w:r>
              <w:rPr>
                <w:sz w:val="24"/>
              </w:rPr>
              <w:t>химической</w:t>
            </w:r>
            <w:r>
              <w:rPr>
                <w:spacing w:val="-26"/>
                <w:sz w:val="24"/>
              </w:rPr>
              <w:t xml:space="preserve"> </w:t>
            </w:r>
            <w:r>
              <w:rPr>
                <w:sz w:val="24"/>
              </w:rPr>
              <w:t>реакции;Тест</w:t>
            </w:r>
          </w:p>
        </w:tc>
        <w:tc>
          <w:tcPr>
            <w:tcW w:w="3737" w:type="dxa"/>
          </w:tcPr>
          <w:p w:rsidR="00761CAB" w:rsidRDefault="00053863">
            <w:pPr>
              <w:pStyle w:val="TableParagraph"/>
              <w:spacing w:before="71"/>
              <w:ind w:left="81"/>
              <w:rPr>
                <w:sz w:val="24"/>
              </w:rPr>
            </w:pPr>
            <w:r>
              <w:rPr>
                <w:sz w:val="24"/>
              </w:rPr>
              <w:t>Тест</w:t>
            </w:r>
          </w:p>
        </w:tc>
      </w:tr>
      <w:tr w:rsidR="00761CAB">
        <w:trPr>
          <w:trHeight w:val="1725"/>
        </w:trPr>
        <w:tc>
          <w:tcPr>
            <w:tcW w:w="6337" w:type="dxa"/>
          </w:tcPr>
          <w:p w:rsidR="00761CAB" w:rsidRDefault="00053863">
            <w:pPr>
              <w:pStyle w:val="TableParagraph"/>
              <w:spacing w:before="51" w:line="230" w:lineRule="auto"/>
              <w:ind w:right="51"/>
              <w:jc w:val="both"/>
              <w:rPr>
                <w:sz w:val="24"/>
              </w:rPr>
            </w:pPr>
            <w:r>
              <w:rPr>
                <w:sz w:val="24"/>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w:t>
            </w:r>
            <w:r>
              <w:rPr>
                <w:spacing w:val="-3"/>
                <w:sz w:val="24"/>
              </w:rPr>
              <w:t xml:space="preserve"> </w:t>
            </w:r>
            <w:r>
              <w:rPr>
                <w:sz w:val="24"/>
              </w:rPr>
              <w:t>газа);</w:t>
            </w:r>
          </w:p>
        </w:tc>
        <w:tc>
          <w:tcPr>
            <w:tcW w:w="3737" w:type="dxa"/>
          </w:tcPr>
          <w:p w:rsidR="00761CAB" w:rsidRDefault="00053863">
            <w:pPr>
              <w:pStyle w:val="TableParagraph"/>
              <w:spacing w:before="59"/>
              <w:ind w:left="81"/>
              <w:rPr>
                <w:sz w:val="24"/>
              </w:rPr>
            </w:pPr>
            <w:r>
              <w:rPr>
                <w:sz w:val="24"/>
              </w:rPr>
              <w:t>Практическая работа</w:t>
            </w:r>
          </w:p>
        </w:tc>
      </w:tr>
      <w:tr w:rsidR="00761CAB">
        <w:trPr>
          <w:trHeight w:val="1723"/>
        </w:trPr>
        <w:tc>
          <w:tcPr>
            <w:tcW w:w="6337" w:type="dxa"/>
          </w:tcPr>
          <w:p w:rsidR="00761CAB" w:rsidRDefault="00053863">
            <w:pPr>
              <w:pStyle w:val="TableParagraph"/>
              <w:spacing w:before="51" w:line="230" w:lineRule="auto"/>
              <w:ind w:right="48"/>
              <w:jc w:val="both"/>
              <w:rPr>
                <w:sz w:val="24"/>
              </w:rPr>
            </w:pPr>
            <w:r>
              <w:rPr>
                <w:sz w:val="24"/>
              </w:rPr>
              <w:t xml:space="preserve">Проводить реакции, подтверждающие качественный состав различных веществ: распознавать опытным путѐм </w:t>
            </w:r>
            <w:r>
              <w:rPr>
                <w:spacing w:val="-6"/>
                <w:sz w:val="24"/>
              </w:rPr>
              <w:t xml:space="preserve">хлорид-, </w:t>
            </w:r>
            <w:r>
              <w:rPr>
                <w:sz w:val="24"/>
              </w:rPr>
              <w:t>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tc>
        <w:tc>
          <w:tcPr>
            <w:tcW w:w="3737" w:type="dxa"/>
          </w:tcPr>
          <w:p w:rsidR="00761CAB" w:rsidRDefault="00053863">
            <w:pPr>
              <w:pStyle w:val="TableParagraph"/>
              <w:spacing w:before="59"/>
              <w:ind w:left="81"/>
              <w:rPr>
                <w:sz w:val="24"/>
              </w:rPr>
            </w:pPr>
            <w:r>
              <w:rPr>
                <w:sz w:val="24"/>
              </w:rPr>
              <w:t>Практическая работа</w:t>
            </w:r>
          </w:p>
        </w:tc>
      </w:tr>
      <w:tr w:rsidR="00761CAB">
        <w:trPr>
          <w:trHeight w:val="1725"/>
        </w:trPr>
        <w:tc>
          <w:tcPr>
            <w:tcW w:w="6337" w:type="dxa"/>
          </w:tcPr>
          <w:p w:rsidR="00761CAB" w:rsidRDefault="00053863">
            <w:pPr>
              <w:pStyle w:val="TableParagraph"/>
              <w:spacing w:before="37" w:line="272" w:lineRule="exact"/>
              <w:jc w:val="both"/>
              <w:rPr>
                <w:sz w:val="24"/>
              </w:rPr>
            </w:pPr>
            <w:r>
              <w:rPr>
                <w:sz w:val="24"/>
              </w:rPr>
              <w:t>Применять основные операции мыслительной деятельности</w:t>
            </w:r>
          </w:p>
          <w:p w:rsidR="00761CAB" w:rsidRDefault="00053863">
            <w:pPr>
              <w:pStyle w:val="TableParagraph"/>
              <w:spacing w:before="5" w:line="230" w:lineRule="auto"/>
              <w:ind w:right="51"/>
              <w:jc w:val="both"/>
              <w:rPr>
                <w:sz w:val="24"/>
              </w:rPr>
            </w:pPr>
            <w:r>
              <w:rPr>
                <w:sz w:val="24"/>
              </w:rPr>
              <w:t>–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 научные методы познания – наблюдение, измерение, моделирование, эксперимент (реальный и мысленный).</w:t>
            </w:r>
          </w:p>
        </w:tc>
        <w:tc>
          <w:tcPr>
            <w:tcW w:w="3737" w:type="dxa"/>
          </w:tcPr>
          <w:p w:rsidR="00761CAB" w:rsidRDefault="00053863">
            <w:pPr>
              <w:pStyle w:val="TableParagraph"/>
              <w:spacing w:before="59"/>
              <w:ind w:left="81"/>
              <w:rPr>
                <w:sz w:val="24"/>
              </w:rPr>
            </w:pPr>
            <w:r>
              <w:rPr>
                <w:sz w:val="24"/>
              </w:rPr>
              <w:t>Практическая работа</w:t>
            </w:r>
          </w:p>
        </w:tc>
      </w:tr>
    </w:tbl>
    <w:p w:rsidR="00761CAB" w:rsidRDefault="00761CAB">
      <w:pPr>
        <w:pStyle w:val="a3"/>
        <w:rPr>
          <w:b/>
          <w:sz w:val="20"/>
        </w:rPr>
      </w:pPr>
    </w:p>
    <w:p w:rsidR="00761CAB" w:rsidRDefault="00761CAB">
      <w:pPr>
        <w:pStyle w:val="a3"/>
        <w:spacing w:before="1"/>
        <w:rPr>
          <w:b/>
          <w:sz w:val="16"/>
        </w:rPr>
      </w:pPr>
    </w:p>
    <w:p w:rsidR="00761CAB" w:rsidRDefault="00053863">
      <w:pPr>
        <w:pStyle w:val="a4"/>
        <w:numPr>
          <w:ilvl w:val="0"/>
          <w:numId w:val="2"/>
        </w:numPr>
        <w:tabs>
          <w:tab w:val="left" w:pos="1194"/>
        </w:tabs>
        <w:spacing w:before="90"/>
        <w:ind w:left="1193" w:hanging="244"/>
        <w:rPr>
          <w:b/>
          <w:sz w:val="24"/>
        </w:rPr>
      </w:pPr>
      <w:r>
        <w:rPr>
          <w:b/>
          <w:sz w:val="24"/>
        </w:rPr>
        <w:t>Требования к выставлению отметок за промежуточную</w:t>
      </w:r>
      <w:r>
        <w:rPr>
          <w:b/>
          <w:spacing w:val="-22"/>
          <w:sz w:val="24"/>
        </w:rPr>
        <w:t xml:space="preserve"> </w:t>
      </w:r>
      <w:r>
        <w:rPr>
          <w:b/>
          <w:sz w:val="24"/>
        </w:rPr>
        <w:t>аттестацию</w:t>
      </w:r>
    </w:p>
    <w:p w:rsidR="00761CAB" w:rsidRDefault="00761CAB">
      <w:pPr>
        <w:pStyle w:val="a3"/>
        <w:spacing w:before="11"/>
        <w:rPr>
          <w:b/>
          <w:sz w:val="20"/>
        </w:rPr>
      </w:pPr>
    </w:p>
    <w:p w:rsidR="00761CAB" w:rsidRDefault="00053863">
      <w:pPr>
        <w:pStyle w:val="a3"/>
        <w:ind w:left="952"/>
      </w:pPr>
      <w:r>
        <w:t>Промежуточная аттестация обучающихся осуществляется</w:t>
      </w:r>
    </w:p>
    <w:p w:rsidR="00761CAB" w:rsidRDefault="00053863">
      <w:pPr>
        <w:pStyle w:val="a3"/>
        <w:spacing w:before="41" w:line="276" w:lineRule="auto"/>
        <w:ind w:left="952" w:right="366"/>
      </w:pPr>
      <w:r>
        <w:t>по пятибалльной системе оценивания. Для письменных работ, результат прохождения которых фиксируется в баллах или иных значениях, разрабатывается шкала перерасчета полученного результата в отметку по пятибалльной шкале. Шкала перерасчета разрабатывается с учетом уровня сложности заданий, времени выполнения работы и иных характеристик письменной работы.</w:t>
      </w:r>
    </w:p>
    <w:p w:rsidR="00761CAB" w:rsidRDefault="00053863">
      <w:pPr>
        <w:pStyle w:val="a3"/>
        <w:spacing w:before="201" w:line="276" w:lineRule="auto"/>
        <w:ind w:left="952" w:right="857"/>
      </w:pPr>
      <w:r>
        <w:t>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 предусмотренном локальным нормативным актом школы.</w:t>
      </w:r>
    </w:p>
    <w:p w:rsidR="00761CAB" w:rsidRDefault="00053863">
      <w:pPr>
        <w:pStyle w:val="11"/>
        <w:numPr>
          <w:ilvl w:val="0"/>
          <w:numId w:val="2"/>
        </w:numPr>
        <w:tabs>
          <w:tab w:val="left" w:pos="1194"/>
        </w:tabs>
        <w:spacing w:before="205"/>
        <w:ind w:left="1193" w:hanging="244"/>
      </w:pPr>
      <w:r>
        <w:t>График контрольных</w:t>
      </w:r>
      <w:r>
        <w:rPr>
          <w:spacing w:val="-11"/>
        </w:rPr>
        <w:t xml:space="preserve"> </w:t>
      </w:r>
      <w:r>
        <w:t>мероприятий</w:t>
      </w:r>
    </w:p>
    <w:p w:rsidR="00761CAB" w:rsidRDefault="00761CAB">
      <w:pPr>
        <w:sectPr w:rsidR="00761CAB">
          <w:pgSz w:w="11920" w:h="16850"/>
          <w:pgMar w:top="1120" w:right="600" w:bottom="320" w:left="180" w:header="0" w:footer="129" w:gutter="0"/>
          <w:cols w:space="720"/>
        </w:sectPr>
      </w:pPr>
    </w:p>
    <w:tbl>
      <w:tblPr>
        <w:tblStyle w:val="TableNormal"/>
        <w:tblW w:w="0" w:type="auto"/>
        <w:tblInd w:w="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7"/>
        <w:gridCol w:w="2280"/>
        <w:gridCol w:w="2660"/>
        <w:gridCol w:w="2407"/>
      </w:tblGrid>
      <w:tr w:rsidR="00761CAB">
        <w:trPr>
          <w:trHeight w:val="720"/>
        </w:trPr>
        <w:tc>
          <w:tcPr>
            <w:tcW w:w="2727" w:type="dxa"/>
          </w:tcPr>
          <w:p w:rsidR="00761CAB" w:rsidRDefault="00053863">
            <w:pPr>
              <w:pStyle w:val="TableParagraph"/>
              <w:spacing w:before="75" w:line="247" w:lineRule="auto"/>
              <w:ind w:right="1187"/>
              <w:rPr>
                <w:b/>
                <w:sz w:val="24"/>
              </w:rPr>
            </w:pPr>
            <w:r>
              <w:rPr>
                <w:b/>
                <w:sz w:val="24"/>
              </w:rPr>
              <w:lastRenderedPageBreak/>
              <w:t>Контрольное мероприятие</w:t>
            </w:r>
          </w:p>
        </w:tc>
        <w:tc>
          <w:tcPr>
            <w:tcW w:w="2280" w:type="dxa"/>
          </w:tcPr>
          <w:p w:rsidR="00761CAB" w:rsidRDefault="00053863">
            <w:pPr>
              <w:pStyle w:val="TableParagraph"/>
              <w:spacing w:before="75"/>
              <w:rPr>
                <w:b/>
                <w:sz w:val="24"/>
              </w:rPr>
            </w:pPr>
            <w:r>
              <w:rPr>
                <w:b/>
                <w:sz w:val="24"/>
              </w:rPr>
              <w:t>Тип контроля</w:t>
            </w:r>
          </w:p>
        </w:tc>
        <w:tc>
          <w:tcPr>
            <w:tcW w:w="2660" w:type="dxa"/>
          </w:tcPr>
          <w:p w:rsidR="00761CAB" w:rsidRDefault="00053863">
            <w:pPr>
              <w:pStyle w:val="TableParagraph"/>
              <w:spacing w:before="75"/>
              <w:rPr>
                <w:b/>
                <w:sz w:val="24"/>
              </w:rPr>
            </w:pPr>
            <w:r>
              <w:rPr>
                <w:b/>
                <w:sz w:val="24"/>
              </w:rPr>
              <w:t>Срок проведения</w:t>
            </w:r>
          </w:p>
        </w:tc>
        <w:tc>
          <w:tcPr>
            <w:tcW w:w="2407" w:type="dxa"/>
          </w:tcPr>
          <w:p w:rsidR="00761CAB" w:rsidRDefault="00053863">
            <w:pPr>
              <w:pStyle w:val="TableParagraph"/>
              <w:spacing w:before="75"/>
              <w:ind w:left="82"/>
              <w:rPr>
                <w:b/>
                <w:sz w:val="24"/>
              </w:rPr>
            </w:pPr>
            <w:r>
              <w:rPr>
                <w:b/>
                <w:sz w:val="24"/>
              </w:rPr>
              <w:t>Классы</w:t>
            </w:r>
          </w:p>
        </w:tc>
      </w:tr>
      <w:tr w:rsidR="00761CAB">
        <w:trPr>
          <w:trHeight w:val="719"/>
        </w:trPr>
        <w:tc>
          <w:tcPr>
            <w:tcW w:w="2727" w:type="dxa"/>
          </w:tcPr>
          <w:p w:rsidR="00761CAB" w:rsidRDefault="00053863">
            <w:pPr>
              <w:pStyle w:val="TableParagraph"/>
              <w:spacing w:before="71" w:line="247" w:lineRule="auto"/>
              <w:rPr>
                <w:sz w:val="24"/>
              </w:rPr>
            </w:pPr>
            <w:r>
              <w:rPr>
                <w:sz w:val="24"/>
              </w:rPr>
              <w:t>Проверка домашнего задания</w:t>
            </w:r>
          </w:p>
        </w:tc>
        <w:tc>
          <w:tcPr>
            <w:tcW w:w="2280" w:type="dxa"/>
          </w:tcPr>
          <w:p w:rsidR="00761CAB" w:rsidRDefault="00053863">
            <w:pPr>
              <w:pStyle w:val="TableParagraph"/>
              <w:spacing w:before="68"/>
              <w:rPr>
                <w:sz w:val="24"/>
              </w:rPr>
            </w:pPr>
            <w:r>
              <w:rPr>
                <w:sz w:val="24"/>
              </w:rPr>
              <w:t>Текущий</w:t>
            </w:r>
          </w:p>
        </w:tc>
        <w:tc>
          <w:tcPr>
            <w:tcW w:w="2660" w:type="dxa"/>
          </w:tcPr>
          <w:p w:rsidR="00761CAB" w:rsidRDefault="00053863">
            <w:pPr>
              <w:pStyle w:val="TableParagraph"/>
              <w:spacing w:before="68"/>
              <w:rPr>
                <w:sz w:val="24"/>
              </w:rPr>
            </w:pPr>
            <w:r>
              <w:rPr>
                <w:sz w:val="24"/>
              </w:rPr>
              <w:t>На каждом занятии</w:t>
            </w:r>
          </w:p>
        </w:tc>
        <w:tc>
          <w:tcPr>
            <w:tcW w:w="2407" w:type="dxa"/>
          </w:tcPr>
          <w:p w:rsidR="00761CAB" w:rsidRDefault="00053863">
            <w:pPr>
              <w:pStyle w:val="TableParagraph"/>
              <w:spacing w:before="68"/>
              <w:ind w:left="82"/>
              <w:rPr>
                <w:sz w:val="24"/>
              </w:rPr>
            </w:pPr>
            <w:r>
              <w:rPr>
                <w:sz w:val="24"/>
              </w:rPr>
              <w:t>8-9-е</w:t>
            </w:r>
          </w:p>
        </w:tc>
      </w:tr>
      <w:tr w:rsidR="00761CAB">
        <w:trPr>
          <w:trHeight w:val="719"/>
        </w:trPr>
        <w:tc>
          <w:tcPr>
            <w:tcW w:w="2727" w:type="dxa"/>
          </w:tcPr>
          <w:p w:rsidR="00761CAB" w:rsidRDefault="00053863">
            <w:pPr>
              <w:pStyle w:val="TableParagraph"/>
              <w:spacing w:before="73" w:line="244" w:lineRule="auto"/>
              <w:ind w:right="554"/>
              <w:rPr>
                <w:sz w:val="24"/>
              </w:rPr>
            </w:pPr>
            <w:r>
              <w:rPr>
                <w:sz w:val="24"/>
              </w:rPr>
              <w:t>Тест по пройденной теме</w:t>
            </w:r>
          </w:p>
        </w:tc>
        <w:tc>
          <w:tcPr>
            <w:tcW w:w="2280" w:type="dxa"/>
          </w:tcPr>
          <w:p w:rsidR="00761CAB" w:rsidRDefault="00053863">
            <w:pPr>
              <w:pStyle w:val="TableParagraph"/>
              <w:spacing w:before="71"/>
              <w:rPr>
                <w:sz w:val="24"/>
              </w:rPr>
            </w:pPr>
            <w:r>
              <w:rPr>
                <w:sz w:val="24"/>
              </w:rPr>
              <w:t>Тематический</w:t>
            </w:r>
          </w:p>
        </w:tc>
        <w:tc>
          <w:tcPr>
            <w:tcW w:w="2660" w:type="dxa"/>
          </w:tcPr>
          <w:p w:rsidR="00761CAB" w:rsidRDefault="00053863">
            <w:pPr>
              <w:pStyle w:val="TableParagraph"/>
              <w:spacing w:before="73" w:line="244" w:lineRule="auto"/>
              <w:ind w:right="43"/>
              <w:rPr>
                <w:sz w:val="24"/>
              </w:rPr>
            </w:pPr>
            <w:r>
              <w:rPr>
                <w:sz w:val="24"/>
              </w:rPr>
              <w:t>По итогам освоения темы</w:t>
            </w:r>
          </w:p>
        </w:tc>
        <w:tc>
          <w:tcPr>
            <w:tcW w:w="2407" w:type="dxa"/>
          </w:tcPr>
          <w:p w:rsidR="00761CAB" w:rsidRDefault="00053863">
            <w:pPr>
              <w:pStyle w:val="TableParagraph"/>
              <w:spacing w:before="71"/>
              <w:ind w:left="82"/>
              <w:rPr>
                <w:sz w:val="24"/>
              </w:rPr>
            </w:pPr>
            <w:r>
              <w:rPr>
                <w:sz w:val="24"/>
              </w:rPr>
              <w:t>8-9-е</w:t>
            </w:r>
          </w:p>
        </w:tc>
      </w:tr>
      <w:tr w:rsidR="00761CAB">
        <w:trPr>
          <w:trHeight w:val="695"/>
        </w:trPr>
        <w:tc>
          <w:tcPr>
            <w:tcW w:w="2727" w:type="dxa"/>
          </w:tcPr>
          <w:p w:rsidR="00761CAB" w:rsidRDefault="00053863">
            <w:pPr>
              <w:pStyle w:val="TableParagraph"/>
              <w:spacing w:before="59"/>
              <w:rPr>
                <w:sz w:val="24"/>
              </w:rPr>
            </w:pPr>
            <w:r>
              <w:rPr>
                <w:sz w:val="24"/>
              </w:rPr>
              <w:t>Практическая работа</w:t>
            </w:r>
          </w:p>
        </w:tc>
        <w:tc>
          <w:tcPr>
            <w:tcW w:w="2280" w:type="dxa"/>
          </w:tcPr>
          <w:p w:rsidR="00761CAB" w:rsidRDefault="00053863">
            <w:pPr>
              <w:pStyle w:val="TableParagraph"/>
              <w:spacing w:before="59"/>
              <w:rPr>
                <w:sz w:val="24"/>
              </w:rPr>
            </w:pPr>
            <w:r>
              <w:rPr>
                <w:sz w:val="24"/>
              </w:rPr>
              <w:t>Тематический</w:t>
            </w:r>
          </w:p>
        </w:tc>
        <w:tc>
          <w:tcPr>
            <w:tcW w:w="2660" w:type="dxa"/>
          </w:tcPr>
          <w:p w:rsidR="00761CAB" w:rsidRDefault="00053863">
            <w:pPr>
              <w:pStyle w:val="TableParagraph"/>
              <w:spacing w:before="59"/>
              <w:rPr>
                <w:sz w:val="24"/>
              </w:rPr>
            </w:pPr>
            <w:r>
              <w:rPr>
                <w:sz w:val="24"/>
              </w:rPr>
              <w:t>Практическая работа</w:t>
            </w:r>
          </w:p>
        </w:tc>
        <w:tc>
          <w:tcPr>
            <w:tcW w:w="2407" w:type="dxa"/>
          </w:tcPr>
          <w:p w:rsidR="00761CAB" w:rsidRDefault="00053863">
            <w:pPr>
              <w:pStyle w:val="TableParagraph"/>
              <w:spacing w:before="59"/>
              <w:ind w:left="82"/>
              <w:rPr>
                <w:sz w:val="24"/>
              </w:rPr>
            </w:pPr>
            <w:r>
              <w:rPr>
                <w:sz w:val="24"/>
              </w:rPr>
              <w:t>8-9-е</w:t>
            </w:r>
          </w:p>
        </w:tc>
      </w:tr>
      <w:tr w:rsidR="00761CAB">
        <w:trPr>
          <w:trHeight w:val="719"/>
        </w:trPr>
        <w:tc>
          <w:tcPr>
            <w:tcW w:w="2727" w:type="dxa"/>
          </w:tcPr>
          <w:p w:rsidR="00761CAB" w:rsidRDefault="00053863">
            <w:pPr>
              <w:pStyle w:val="TableParagraph"/>
              <w:spacing w:before="68"/>
              <w:rPr>
                <w:sz w:val="24"/>
              </w:rPr>
            </w:pPr>
            <w:r>
              <w:rPr>
                <w:sz w:val="24"/>
              </w:rPr>
              <w:t>Итоговый тест</w:t>
            </w:r>
          </w:p>
        </w:tc>
        <w:tc>
          <w:tcPr>
            <w:tcW w:w="2280" w:type="dxa"/>
          </w:tcPr>
          <w:p w:rsidR="00761CAB" w:rsidRDefault="00053863">
            <w:pPr>
              <w:pStyle w:val="TableParagraph"/>
              <w:spacing w:before="68"/>
              <w:rPr>
                <w:sz w:val="24"/>
              </w:rPr>
            </w:pPr>
            <w:r>
              <w:rPr>
                <w:sz w:val="24"/>
              </w:rPr>
              <w:t>Итоговый</w:t>
            </w:r>
          </w:p>
        </w:tc>
        <w:tc>
          <w:tcPr>
            <w:tcW w:w="2660" w:type="dxa"/>
          </w:tcPr>
          <w:p w:rsidR="00761CAB" w:rsidRDefault="00053863">
            <w:pPr>
              <w:pStyle w:val="TableParagraph"/>
              <w:spacing w:before="71" w:line="247" w:lineRule="auto"/>
              <w:ind w:right="43"/>
              <w:rPr>
                <w:sz w:val="24"/>
              </w:rPr>
            </w:pPr>
            <w:r>
              <w:rPr>
                <w:sz w:val="24"/>
              </w:rPr>
              <w:t>По графику контрольных работ</w:t>
            </w:r>
          </w:p>
        </w:tc>
        <w:tc>
          <w:tcPr>
            <w:tcW w:w="2407" w:type="dxa"/>
          </w:tcPr>
          <w:p w:rsidR="00761CAB" w:rsidRDefault="00053863">
            <w:pPr>
              <w:pStyle w:val="TableParagraph"/>
              <w:spacing w:before="68"/>
              <w:ind w:left="82"/>
              <w:rPr>
                <w:sz w:val="24"/>
              </w:rPr>
            </w:pPr>
            <w:r>
              <w:rPr>
                <w:sz w:val="24"/>
              </w:rPr>
              <w:t>9-е</w:t>
            </w:r>
          </w:p>
        </w:tc>
      </w:tr>
      <w:tr w:rsidR="00761CAB">
        <w:trPr>
          <w:trHeight w:val="720"/>
        </w:trPr>
        <w:tc>
          <w:tcPr>
            <w:tcW w:w="2727" w:type="dxa"/>
          </w:tcPr>
          <w:p w:rsidR="00761CAB" w:rsidRDefault="00053863">
            <w:pPr>
              <w:pStyle w:val="TableParagraph"/>
              <w:spacing w:before="69"/>
              <w:rPr>
                <w:sz w:val="24"/>
              </w:rPr>
            </w:pPr>
            <w:r>
              <w:rPr>
                <w:sz w:val="24"/>
              </w:rPr>
              <w:t>Контрольная работа</w:t>
            </w:r>
          </w:p>
        </w:tc>
        <w:tc>
          <w:tcPr>
            <w:tcW w:w="2280" w:type="dxa"/>
          </w:tcPr>
          <w:p w:rsidR="00761CAB" w:rsidRDefault="00053863">
            <w:pPr>
              <w:pStyle w:val="TableParagraph"/>
              <w:spacing w:before="69"/>
              <w:rPr>
                <w:sz w:val="24"/>
              </w:rPr>
            </w:pPr>
            <w:r>
              <w:rPr>
                <w:sz w:val="24"/>
              </w:rPr>
              <w:t>Итоговый</w:t>
            </w:r>
          </w:p>
        </w:tc>
        <w:tc>
          <w:tcPr>
            <w:tcW w:w="2660" w:type="dxa"/>
          </w:tcPr>
          <w:p w:rsidR="00761CAB" w:rsidRDefault="00053863">
            <w:pPr>
              <w:pStyle w:val="TableParagraph"/>
              <w:spacing w:before="71" w:line="244" w:lineRule="auto"/>
              <w:ind w:right="43"/>
              <w:rPr>
                <w:sz w:val="24"/>
              </w:rPr>
            </w:pPr>
            <w:r>
              <w:rPr>
                <w:sz w:val="24"/>
              </w:rPr>
              <w:t>По графику контрольных работ</w:t>
            </w:r>
          </w:p>
        </w:tc>
        <w:tc>
          <w:tcPr>
            <w:tcW w:w="2407" w:type="dxa"/>
          </w:tcPr>
          <w:p w:rsidR="00761CAB" w:rsidRDefault="00053863">
            <w:pPr>
              <w:pStyle w:val="TableParagraph"/>
              <w:spacing w:before="69"/>
              <w:ind w:left="82"/>
              <w:rPr>
                <w:sz w:val="24"/>
              </w:rPr>
            </w:pPr>
            <w:r>
              <w:rPr>
                <w:sz w:val="24"/>
              </w:rPr>
              <w:t>8-е</w:t>
            </w:r>
          </w:p>
        </w:tc>
      </w:tr>
    </w:tbl>
    <w:p w:rsidR="00761CAB" w:rsidRDefault="00761CAB" w:rsidP="0062663B">
      <w:pPr>
        <w:pStyle w:val="a3"/>
        <w:spacing w:before="4"/>
        <w:rPr>
          <w:b/>
          <w:sz w:val="17"/>
        </w:rPr>
      </w:pPr>
      <w:bookmarkStart w:id="0" w:name="_GoBack"/>
      <w:bookmarkEnd w:id="0"/>
    </w:p>
    <w:sectPr w:rsidR="00761CAB" w:rsidSect="00761CAB">
      <w:footerReference w:type="default" r:id="rId11"/>
      <w:pgSz w:w="12240" w:h="15840"/>
      <w:pgMar w:top="1500" w:right="1720" w:bottom="320" w:left="1720" w:header="0" w:footer="12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0D5" w:rsidRDefault="007B20D5" w:rsidP="00761CAB">
      <w:r>
        <w:separator/>
      </w:r>
    </w:p>
  </w:endnote>
  <w:endnote w:type="continuationSeparator" w:id="0">
    <w:p w:rsidR="007B20D5" w:rsidRDefault="007B20D5" w:rsidP="00761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CAB" w:rsidRDefault="0062663B">
    <w:pPr>
      <w:pStyle w:val="a3"/>
      <w:spacing w:line="14" w:lineRule="auto"/>
      <w:rPr>
        <w:sz w:val="20"/>
      </w:rPr>
    </w:pPr>
    <w:r>
      <w:rPr>
        <w:noProof/>
        <w:lang w:eastAsia="ru-RU"/>
      </w:rPr>
      <mc:AlternateContent>
        <mc:Choice Requires="wps">
          <w:drawing>
            <wp:anchor distT="0" distB="0" distL="114300" distR="114300" simplePos="0" relativeHeight="487384064" behindDoc="1" locked="0" layoutInCell="1" allowOverlap="1">
              <wp:simplePos x="0" y="0"/>
              <wp:positionH relativeFrom="page">
                <wp:posOffset>177800</wp:posOffset>
              </wp:positionH>
              <wp:positionV relativeFrom="page">
                <wp:posOffset>10421620</wp:posOffset>
              </wp:positionV>
              <wp:extent cx="59055" cy="168910"/>
              <wp:effectExtent l="0" t="0" r="0"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CAB" w:rsidRDefault="00053863">
                          <w:pPr>
                            <w:spacing w:before="16"/>
                            <w:ind w:left="20"/>
                            <w:rPr>
                              <w:rFonts w:ascii="Arial"/>
                              <w:sz w:val="20"/>
                            </w:rPr>
                          </w:pPr>
                          <w:r>
                            <w:rPr>
                              <w:rFonts w:ascii="Arial"/>
                              <w:w w:val="95"/>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4pt;margin-top:820.6pt;width:4.65pt;height:13.3pt;z-index:-15932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" filled="f" stroked="f">
              <v:textbox inset="0,0,0,0">
                <w:txbxContent>
                  <w:p w:rsidR="00761CAB" w:rsidRDefault="00053863">
                    <w:pPr>
                      <w:spacing w:before="16"/>
                      <w:ind w:left="20"/>
                      <w:rPr>
                        <w:rFonts w:ascii="Arial"/>
                        <w:sz w:val="20"/>
                      </w:rPr>
                    </w:pPr>
                    <w:r>
                      <w:rPr>
                        <w:rFonts w:ascii="Arial"/>
                        <w:w w:val="95"/>
                        <w:sz w:val="20"/>
                      </w:rPr>
                      <w:t xml:space="preserve"> </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CAB" w:rsidRDefault="0062663B">
    <w:pPr>
      <w:pStyle w:val="a3"/>
      <w:spacing w:line="14" w:lineRule="auto"/>
      <w:rPr>
        <w:sz w:val="20"/>
      </w:rPr>
    </w:pPr>
    <w:r>
      <w:rPr>
        <w:noProof/>
        <w:lang w:eastAsia="ru-RU"/>
      </w:rPr>
      <mc:AlternateContent>
        <mc:Choice Requires="wps">
          <w:drawing>
            <wp:anchor distT="0" distB="0" distL="114300" distR="114300" simplePos="0" relativeHeight="487384576" behindDoc="1" locked="0" layoutInCell="1" allowOverlap="1">
              <wp:simplePos x="0" y="0"/>
              <wp:positionH relativeFrom="page">
                <wp:posOffset>0</wp:posOffset>
              </wp:positionH>
              <wp:positionV relativeFrom="page">
                <wp:posOffset>10273030</wp:posOffset>
              </wp:positionV>
              <wp:extent cx="7560310" cy="0"/>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0310"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D1BB69" id="Line 3" o:spid="_x0000_s1026" style="position:absolute;z-index:-15931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808.9pt" to="595.3pt,80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T4REg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" strokeweight=".8pt">
              <w10:wrap anchorx="page" anchory="page"/>
            </v:line>
          </w:pict>
        </mc:Fallback>
      </mc:AlternateContent>
    </w:r>
    <w:r>
      <w:rPr>
        <w:noProof/>
        <w:lang w:eastAsia="ru-RU"/>
      </w:rPr>
      <mc:AlternateContent>
        <mc:Choice Requires="wps">
          <w:drawing>
            <wp:anchor distT="0" distB="0" distL="114300" distR="114300" simplePos="0" relativeHeight="487385088" behindDoc="1" locked="0" layoutInCell="1" allowOverlap="1">
              <wp:simplePos x="0" y="0"/>
              <wp:positionH relativeFrom="page">
                <wp:posOffset>177800</wp:posOffset>
              </wp:positionH>
              <wp:positionV relativeFrom="page">
                <wp:posOffset>10421620</wp:posOffset>
              </wp:positionV>
              <wp:extent cx="59055" cy="16891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CAB" w:rsidRDefault="00053863">
                          <w:pPr>
                            <w:spacing w:before="16"/>
                            <w:ind w:left="20"/>
                            <w:rPr>
                              <w:rFonts w:ascii="Arial"/>
                              <w:sz w:val="20"/>
                            </w:rPr>
                          </w:pPr>
                          <w:r>
                            <w:rPr>
                              <w:rFonts w:ascii="Arial"/>
                              <w:w w:val="95"/>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4pt;margin-top:820.6pt;width:4.65pt;height:13.3pt;z-index:-15931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" filled="f" stroked="f">
              <v:textbox inset="0,0,0,0">
                <w:txbxContent>
                  <w:p w:rsidR="00761CAB" w:rsidRDefault="00053863">
                    <w:pPr>
                      <w:spacing w:before="16"/>
                      <w:ind w:left="20"/>
                      <w:rPr>
                        <w:rFonts w:ascii="Arial"/>
                        <w:sz w:val="20"/>
                      </w:rPr>
                    </w:pPr>
                    <w:r>
                      <w:rPr>
                        <w:rFonts w:ascii="Arial"/>
                        <w:w w:val="95"/>
                        <w:sz w:val="20"/>
                      </w:rPr>
                      <w:t xml:space="preserve"> </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CAB" w:rsidRDefault="0062663B">
    <w:pPr>
      <w:pStyle w:val="a3"/>
      <w:spacing w:line="14" w:lineRule="auto"/>
      <w:rPr>
        <w:sz w:val="20"/>
      </w:rPr>
    </w:pPr>
    <w:r>
      <w:rPr>
        <w:noProof/>
        <w:lang w:eastAsia="ru-RU"/>
      </w:rPr>
      <mc:AlternateContent>
        <mc:Choice Requires="wps">
          <w:drawing>
            <wp:anchor distT="0" distB="0" distL="114300" distR="114300" simplePos="0" relativeHeight="487385600" behindDoc="1" locked="0" layoutInCell="1" allowOverlap="1">
              <wp:simplePos x="0" y="0"/>
              <wp:positionH relativeFrom="page">
                <wp:posOffset>280035</wp:posOffset>
              </wp:positionH>
              <wp:positionV relativeFrom="page">
                <wp:posOffset>9785985</wp:posOffset>
              </wp:positionV>
              <wp:extent cx="59055" cy="16891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CAB" w:rsidRDefault="00053863">
                          <w:pPr>
                            <w:spacing w:before="16"/>
                            <w:ind w:left="20"/>
                            <w:rPr>
                              <w:rFonts w:ascii="Arial"/>
                              <w:sz w:val="20"/>
                            </w:rPr>
                          </w:pPr>
                          <w:r>
                            <w:rPr>
                              <w:rFonts w:ascii="Arial"/>
                              <w:w w:val="95"/>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22.05pt;margin-top:770.55pt;width:4.65pt;height:13.3pt;z-index:-15930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" filled="f" stroked="f">
              <v:textbox inset="0,0,0,0">
                <w:txbxContent>
                  <w:p w:rsidR="00761CAB" w:rsidRDefault="00053863">
                    <w:pPr>
                      <w:spacing w:before="16"/>
                      <w:ind w:left="20"/>
                      <w:rPr>
                        <w:rFonts w:ascii="Arial"/>
                        <w:sz w:val="20"/>
                      </w:rPr>
                    </w:pPr>
                    <w:r>
                      <w:rPr>
                        <w:rFonts w:ascii="Arial"/>
                        <w:w w:val="95"/>
                        <w:sz w:val="20"/>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0D5" w:rsidRDefault="007B20D5" w:rsidP="00761CAB">
      <w:r>
        <w:separator/>
      </w:r>
    </w:p>
  </w:footnote>
  <w:footnote w:type="continuationSeparator" w:id="0">
    <w:p w:rsidR="007B20D5" w:rsidRDefault="007B20D5" w:rsidP="00761C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15194C"/>
    <w:multiLevelType w:val="hybridMultilevel"/>
    <w:tmpl w:val="62EC93C0"/>
    <w:lvl w:ilvl="0" w:tplc="BF0E031A">
      <w:start w:val="1"/>
      <w:numFmt w:val="decimal"/>
      <w:lvlText w:val="%1."/>
      <w:lvlJc w:val="left"/>
      <w:pPr>
        <w:ind w:left="952" w:hanging="287"/>
        <w:jc w:val="left"/>
      </w:pPr>
      <w:rPr>
        <w:rFonts w:ascii="Times New Roman" w:eastAsia="Times New Roman" w:hAnsi="Times New Roman" w:cs="Times New Roman" w:hint="default"/>
        <w:b/>
        <w:bCs/>
        <w:spacing w:val="-22"/>
        <w:w w:val="100"/>
        <w:sz w:val="24"/>
        <w:szCs w:val="24"/>
        <w:lang w:val="ru-RU" w:eastAsia="en-US" w:bidi="ar-SA"/>
      </w:rPr>
    </w:lvl>
    <w:lvl w:ilvl="1" w:tplc="73700A6A">
      <w:numFmt w:val="bullet"/>
      <w:lvlText w:val="•"/>
      <w:lvlJc w:val="left"/>
      <w:pPr>
        <w:ind w:left="1977" w:hanging="287"/>
      </w:pPr>
      <w:rPr>
        <w:rFonts w:hint="default"/>
        <w:lang w:val="ru-RU" w:eastAsia="en-US" w:bidi="ar-SA"/>
      </w:rPr>
    </w:lvl>
    <w:lvl w:ilvl="2" w:tplc="03A406CC">
      <w:numFmt w:val="bullet"/>
      <w:lvlText w:val="•"/>
      <w:lvlJc w:val="left"/>
      <w:pPr>
        <w:ind w:left="2994" w:hanging="287"/>
      </w:pPr>
      <w:rPr>
        <w:rFonts w:hint="default"/>
        <w:lang w:val="ru-RU" w:eastAsia="en-US" w:bidi="ar-SA"/>
      </w:rPr>
    </w:lvl>
    <w:lvl w:ilvl="3" w:tplc="31C00D4E">
      <w:numFmt w:val="bullet"/>
      <w:lvlText w:val="•"/>
      <w:lvlJc w:val="left"/>
      <w:pPr>
        <w:ind w:left="4011" w:hanging="287"/>
      </w:pPr>
      <w:rPr>
        <w:rFonts w:hint="default"/>
        <w:lang w:val="ru-RU" w:eastAsia="en-US" w:bidi="ar-SA"/>
      </w:rPr>
    </w:lvl>
    <w:lvl w:ilvl="4" w:tplc="D73EE4AA">
      <w:numFmt w:val="bullet"/>
      <w:lvlText w:val="•"/>
      <w:lvlJc w:val="left"/>
      <w:pPr>
        <w:ind w:left="5028" w:hanging="287"/>
      </w:pPr>
      <w:rPr>
        <w:rFonts w:hint="default"/>
        <w:lang w:val="ru-RU" w:eastAsia="en-US" w:bidi="ar-SA"/>
      </w:rPr>
    </w:lvl>
    <w:lvl w:ilvl="5" w:tplc="ED2AE548">
      <w:numFmt w:val="bullet"/>
      <w:lvlText w:val="•"/>
      <w:lvlJc w:val="left"/>
      <w:pPr>
        <w:ind w:left="6045" w:hanging="287"/>
      </w:pPr>
      <w:rPr>
        <w:rFonts w:hint="default"/>
        <w:lang w:val="ru-RU" w:eastAsia="en-US" w:bidi="ar-SA"/>
      </w:rPr>
    </w:lvl>
    <w:lvl w:ilvl="6" w:tplc="7CF661D4">
      <w:numFmt w:val="bullet"/>
      <w:lvlText w:val="•"/>
      <w:lvlJc w:val="left"/>
      <w:pPr>
        <w:ind w:left="7062" w:hanging="287"/>
      </w:pPr>
      <w:rPr>
        <w:rFonts w:hint="default"/>
        <w:lang w:val="ru-RU" w:eastAsia="en-US" w:bidi="ar-SA"/>
      </w:rPr>
    </w:lvl>
    <w:lvl w:ilvl="7" w:tplc="82F8C648">
      <w:numFmt w:val="bullet"/>
      <w:lvlText w:val="•"/>
      <w:lvlJc w:val="left"/>
      <w:pPr>
        <w:ind w:left="8079" w:hanging="287"/>
      </w:pPr>
      <w:rPr>
        <w:rFonts w:hint="default"/>
        <w:lang w:val="ru-RU" w:eastAsia="en-US" w:bidi="ar-SA"/>
      </w:rPr>
    </w:lvl>
    <w:lvl w:ilvl="8" w:tplc="735AB942">
      <w:numFmt w:val="bullet"/>
      <w:lvlText w:val="•"/>
      <w:lvlJc w:val="left"/>
      <w:pPr>
        <w:ind w:left="9096" w:hanging="287"/>
      </w:pPr>
      <w:rPr>
        <w:rFonts w:hint="default"/>
        <w:lang w:val="ru-RU" w:eastAsia="en-US" w:bidi="ar-SA"/>
      </w:rPr>
    </w:lvl>
  </w:abstractNum>
  <w:abstractNum w:abstractNumId="1">
    <w:nsid w:val="71187427"/>
    <w:multiLevelType w:val="hybridMultilevel"/>
    <w:tmpl w:val="950C9B52"/>
    <w:lvl w:ilvl="0" w:tplc="2A84597C">
      <w:numFmt w:val="bullet"/>
      <w:lvlText w:val="–"/>
      <w:lvlJc w:val="left"/>
      <w:pPr>
        <w:ind w:left="79" w:hanging="200"/>
      </w:pPr>
      <w:rPr>
        <w:rFonts w:ascii="Times New Roman" w:eastAsia="Times New Roman" w:hAnsi="Times New Roman" w:cs="Times New Roman" w:hint="default"/>
        <w:w w:val="100"/>
        <w:sz w:val="24"/>
        <w:szCs w:val="24"/>
        <w:lang w:val="ru-RU" w:eastAsia="en-US" w:bidi="ar-SA"/>
      </w:rPr>
    </w:lvl>
    <w:lvl w:ilvl="1" w:tplc="7BA4D3F4">
      <w:numFmt w:val="bullet"/>
      <w:lvlText w:val="•"/>
      <w:lvlJc w:val="left"/>
      <w:pPr>
        <w:ind w:left="704" w:hanging="200"/>
      </w:pPr>
      <w:rPr>
        <w:rFonts w:hint="default"/>
        <w:lang w:val="ru-RU" w:eastAsia="en-US" w:bidi="ar-SA"/>
      </w:rPr>
    </w:lvl>
    <w:lvl w:ilvl="2" w:tplc="F816F5F2">
      <w:numFmt w:val="bullet"/>
      <w:lvlText w:val="•"/>
      <w:lvlJc w:val="left"/>
      <w:pPr>
        <w:ind w:left="1329" w:hanging="200"/>
      </w:pPr>
      <w:rPr>
        <w:rFonts w:hint="default"/>
        <w:lang w:val="ru-RU" w:eastAsia="en-US" w:bidi="ar-SA"/>
      </w:rPr>
    </w:lvl>
    <w:lvl w:ilvl="3" w:tplc="0100ABD0">
      <w:numFmt w:val="bullet"/>
      <w:lvlText w:val="•"/>
      <w:lvlJc w:val="left"/>
      <w:pPr>
        <w:ind w:left="1954" w:hanging="200"/>
      </w:pPr>
      <w:rPr>
        <w:rFonts w:hint="default"/>
        <w:lang w:val="ru-RU" w:eastAsia="en-US" w:bidi="ar-SA"/>
      </w:rPr>
    </w:lvl>
    <w:lvl w:ilvl="4" w:tplc="CC6CC16C">
      <w:numFmt w:val="bullet"/>
      <w:lvlText w:val="•"/>
      <w:lvlJc w:val="left"/>
      <w:pPr>
        <w:ind w:left="2578" w:hanging="200"/>
      </w:pPr>
      <w:rPr>
        <w:rFonts w:hint="default"/>
        <w:lang w:val="ru-RU" w:eastAsia="en-US" w:bidi="ar-SA"/>
      </w:rPr>
    </w:lvl>
    <w:lvl w:ilvl="5" w:tplc="D7D22762">
      <w:numFmt w:val="bullet"/>
      <w:lvlText w:val="•"/>
      <w:lvlJc w:val="left"/>
      <w:pPr>
        <w:ind w:left="3203" w:hanging="200"/>
      </w:pPr>
      <w:rPr>
        <w:rFonts w:hint="default"/>
        <w:lang w:val="ru-RU" w:eastAsia="en-US" w:bidi="ar-SA"/>
      </w:rPr>
    </w:lvl>
    <w:lvl w:ilvl="6" w:tplc="4328BDC8">
      <w:numFmt w:val="bullet"/>
      <w:lvlText w:val="•"/>
      <w:lvlJc w:val="left"/>
      <w:pPr>
        <w:ind w:left="3828" w:hanging="200"/>
      </w:pPr>
      <w:rPr>
        <w:rFonts w:hint="default"/>
        <w:lang w:val="ru-RU" w:eastAsia="en-US" w:bidi="ar-SA"/>
      </w:rPr>
    </w:lvl>
    <w:lvl w:ilvl="7" w:tplc="4B5C8932">
      <w:numFmt w:val="bullet"/>
      <w:lvlText w:val="•"/>
      <w:lvlJc w:val="left"/>
      <w:pPr>
        <w:ind w:left="4452" w:hanging="200"/>
      </w:pPr>
      <w:rPr>
        <w:rFonts w:hint="default"/>
        <w:lang w:val="ru-RU" w:eastAsia="en-US" w:bidi="ar-SA"/>
      </w:rPr>
    </w:lvl>
    <w:lvl w:ilvl="8" w:tplc="A99EAF0E">
      <w:numFmt w:val="bullet"/>
      <w:lvlText w:val="•"/>
      <w:lvlJc w:val="left"/>
      <w:pPr>
        <w:ind w:left="5077" w:hanging="200"/>
      </w:pPr>
      <w:rPr>
        <w:rFonts w:hint="default"/>
        <w:lang w:val="ru-RU"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CAB"/>
    <w:rsid w:val="00053863"/>
    <w:rsid w:val="0062663B"/>
    <w:rsid w:val="00761CAB"/>
    <w:rsid w:val="007B20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F10F10F-C0B6-406B-BC09-5A6D65F3C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761CAB"/>
    <w:rPr>
      <w:rFonts w:ascii="Times New Roman" w:eastAsia="Times New Roman" w:hAnsi="Times New Roman" w:cs="Times New Roman"/>
      <w:lang w:val="ru-RU"/>
    </w:rPr>
  </w:style>
  <w:style w:type="paragraph" w:styleId="4">
    <w:name w:val="heading 4"/>
    <w:basedOn w:val="a"/>
    <w:next w:val="a"/>
    <w:link w:val="40"/>
    <w:semiHidden/>
    <w:unhideWhenUsed/>
    <w:qFormat/>
    <w:rsid w:val="00053863"/>
    <w:pPr>
      <w:keepNext/>
      <w:widowControl/>
      <w:overflowPunct w:val="0"/>
      <w:adjustRightInd w:val="0"/>
      <w:spacing w:before="240" w:after="60"/>
      <w:textAlignment w:val="baseline"/>
      <w:outlineLvl w:val="3"/>
    </w:pPr>
    <w:rPr>
      <w:rFonts w:ascii="Calibri" w:hAnsi="Calibri"/>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61CAB"/>
    <w:tblPr>
      <w:tblInd w:w="0" w:type="dxa"/>
      <w:tblCellMar>
        <w:top w:w="0" w:type="dxa"/>
        <w:left w:w="0" w:type="dxa"/>
        <w:bottom w:w="0" w:type="dxa"/>
        <w:right w:w="0" w:type="dxa"/>
      </w:tblCellMar>
    </w:tblPr>
  </w:style>
  <w:style w:type="paragraph" w:styleId="a3">
    <w:name w:val="Body Text"/>
    <w:basedOn w:val="a"/>
    <w:uiPriority w:val="1"/>
    <w:qFormat/>
    <w:rsid w:val="00761CAB"/>
    <w:rPr>
      <w:sz w:val="24"/>
      <w:szCs w:val="24"/>
    </w:rPr>
  </w:style>
  <w:style w:type="paragraph" w:customStyle="1" w:styleId="11">
    <w:name w:val="Заголовок 11"/>
    <w:basedOn w:val="a"/>
    <w:uiPriority w:val="1"/>
    <w:qFormat/>
    <w:rsid w:val="00761CAB"/>
    <w:pPr>
      <w:ind w:left="1193" w:hanging="244"/>
      <w:outlineLvl w:val="1"/>
    </w:pPr>
    <w:rPr>
      <w:b/>
      <w:bCs/>
      <w:sz w:val="24"/>
      <w:szCs w:val="24"/>
    </w:rPr>
  </w:style>
  <w:style w:type="paragraph" w:styleId="a4">
    <w:name w:val="List Paragraph"/>
    <w:basedOn w:val="a"/>
    <w:uiPriority w:val="1"/>
    <w:qFormat/>
    <w:rsid w:val="00761CAB"/>
    <w:pPr>
      <w:ind w:left="1193" w:hanging="244"/>
    </w:pPr>
  </w:style>
  <w:style w:type="paragraph" w:customStyle="1" w:styleId="TableParagraph">
    <w:name w:val="Table Paragraph"/>
    <w:basedOn w:val="a"/>
    <w:uiPriority w:val="1"/>
    <w:qFormat/>
    <w:rsid w:val="00761CAB"/>
    <w:pPr>
      <w:ind w:left="79"/>
    </w:pPr>
  </w:style>
  <w:style w:type="paragraph" w:styleId="a5">
    <w:name w:val="Balloon Text"/>
    <w:basedOn w:val="a"/>
    <w:link w:val="a6"/>
    <w:uiPriority w:val="99"/>
    <w:semiHidden/>
    <w:unhideWhenUsed/>
    <w:rsid w:val="00053863"/>
    <w:rPr>
      <w:rFonts w:ascii="Tahoma" w:hAnsi="Tahoma" w:cs="Tahoma"/>
      <w:sz w:val="16"/>
      <w:szCs w:val="16"/>
    </w:rPr>
  </w:style>
  <w:style w:type="character" w:customStyle="1" w:styleId="a6">
    <w:name w:val="Текст выноски Знак"/>
    <w:basedOn w:val="a0"/>
    <w:link w:val="a5"/>
    <w:uiPriority w:val="99"/>
    <w:semiHidden/>
    <w:rsid w:val="00053863"/>
    <w:rPr>
      <w:rFonts w:ascii="Tahoma" w:eastAsia="Times New Roman" w:hAnsi="Tahoma" w:cs="Tahoma"/>
      <w:sz w:val="16"/>
      <w:szCs w:val="16"/>
      <w:lang w:val="ru-RU"/>
    </w:rPr>
  </w:style>
  <w:style w:type="character" w:customStyle="1" w:styleId="40">
    <w:name w:val="Заголовок 4 Знак"/>
    <w:basedOn w:val="a0"/>
    <w:link w:val="4"/>
    <w:semiHidden/>
    <w:rsid w:val="00053863"/>
    <w:rPr>
      <w:rFonts w:ascii="Calibri" w:eastAsia="Times New Roman" w:hAnsi="Calibri" w:cs="Times New Roman"/>
      <w:b/>
      <w:bCs/>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27517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1559</Words>
  <Characters>8889</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Cаляхов Рамиль</dc:creator>
  <cp:lastModifiedBy>1</cp:lastModifiedBy>
  <cp:revision>2</cp:revision>
  <dcterms:created xsi:type="dcterms:W3CDTF">2024-03-06T14:02:00Z</dcterms:created>
  <dcterms:modified xsi:type="dcterms:W3CDTF">2024-03-06T14:02:00Z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2023-09-27T00:00:00Z</vt:filetime>
  </property>
  <property fmtid="{D5CDD505-2E9C-101B-9397-08002B2CF9AE}" pid="3" name="Creator">
    <vt:lpwstr>Microsoft® Word LTSC</vt:lpwstr>
  </property>
  <property fmtid="{D5CDD505-2E9C-101B-9397-08002B2CF9AE}" pid="4" name="LastSaved">
    <vt:filetime>2023-10-02T00:00:00Z</vt:filetime>
  </property>
</Properties>
</file>